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107/2022 -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8 de novembro de 2022.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46411A" w:rsidRPr="0046411A" w:rsidP="0046411A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62</w:t>
      </w:r>
      <w:r w:rsidRPr="008E24B9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40</w:t>
      </w:r>
      <w:r w:rsidRPr="008E24B9">
        <w:rPr>
          <w:rFonts w:ascii="Cambria" w:hAnsi="Cambria"/>
          <w:i/>
          <w:sz w:val="25"/>
          <w:szCs w:val="25"/>
        </w:rPr>
        <w:t xml:space="preserve">ª sessão ordinária, do Projeto de Lei </w:t>
      </w:r>
      <w:r w:rsidRPr="008E24B9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4</w:t>
      </w:r>
      <w:r>
        <w:rPr>
          <w:rFonts w:ascii="Cambria" w:hAnsi="Cambria"/>
          <w:i/>
          <w:sz w:val="25"/>
          <w:szCs w:val="25"/>
        </w:rPr>
        <w:t>6</w:t>
      </w:r>
      <w:r w:rsidRPr="008E24B9">
        <w:rPr>
          <w:rFonts w:ascii="Cambria" w:hAnsi="Cambria"/>
          <w:i/>
          <w:sz w:val="25"/>
          <w:szCs w:val="25"/>
        </w:rPr>
        <w:t xml:space="preserve">/2022,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8E24B9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</w:t>
      </w:r>
      <w:r w:rsidRPr="0023519D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que </w:t>
      </w:r>
      <w:r w:rsidRPr="0023519D">
        <w:rPr>
          <w:rFonts w:ascii="Cambria" w:hAnsi="Cambria"/>
          <w:i/>
          <w:sz w:val="25"/>
          <w:szCs w:val="25"/>
        </w:rPr>
        <w:t>estima a receita e fixa a despesa do Município de Cordeirópolis para 2023, acompanhado d</w:t>
      </w:r>
      <w:r>
        <w:rPr>
          <w:rFonts w:ascii="Cambria" w:hAnsi="Cambria"/>
          <w:i/>
          <w:sz w:val="25"/>
          <w:szCs w:val="25"/>
        </w:rPr>
        <w:t>as</w:t>
      </w:r>
      <w:r w:rsidRPr="0023519D">
        <w:rPr>
          <w:rFonts w:ascii="Cambria" w:hAnsi="Cambria"/>
          <w:i/>
          <w:sz w:val="25"/>
          <w:szCs w:val="25"/>
        </w:rPr>
        <w:t xml:space="preserve"> emendas impositivas</w:t>
      </w:r>
      <w:r>
        <w:rPr>
          <w:rFonts w:ascii="Cambria" w:hAnsi="Cambria"/>
          <w:i/>
          <w:sz w:val="25"/>
          <w:szCs w:val="25"/>
        </w:rPr>
        <w:t xml:space="preserve"> aprovadas</w:t>
      </w:r>
      <w:r w:rsidRPr="0023519D">
        <w:rPr>
          <w:rFonts w:ascii="Cambria" w:hAnsi="Cambria"/>
          <w:i/>
          <w:sz w:val="25"/>
          <w:szCs w:val="25"/>
        </w:rPr>
        <w:t>.</w:t>
      </w:r>
    </w:p>
    <w:p w:rsidR="00B41A6F" w:rsidP="00056391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</w:t>
      </w:r>
      <w:r>
        <w:rPr>
          <w:rFonts w:ascii="Cambria" w:hAnsi="Cambria"/>
          <w:i/>
          <w:sz w:val="25"/>
          <w:szCs w:val="25"/>
        </w:rPr>
        <w:t>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770093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183C-77FE-4CC1-BD77-6322C1DE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81</cp:revision>
  <cp:lastPrinted>2022-10-11T18:49:00Z</cp:lastPrinted>
  <dcterms:created xsi:type="dcterms:W3CDTF">2021-12-09T15:50:00Z</dcterms:created>
  <dcterms:modified xsi:type="dcterms:W3CDTF">2022-11-29T18:52:00Z</dcterms:modified>
</cp:coreProperties>
</file>