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1C2B" w:rsidRPr="002A3360" w:rsidRDefault="00771C2B" w:rsidP="00771C2B">
      <w:pPr>
        <w:pStyle w:val="Corpodetexto"/>
        <w:spacing w:after="0"/>
        <w:jc w:val="both"/>
        <w:rPr>
          <w:rFonts w:ascii="Cambria" w:hAnsi="Cambria"/>
          <w:b/>
          <w:bCs/>
          <w:i/>
          <w:iCs/>
          <w:sz w:val="25"/>
          <w:szCs w:val="25"/>
        </w:rPr>
      </w:pPr>
      <w:bookmarkStart w:id="0" w:name="_GoBack"/>
      <w:bookmarkEnd w:id="0"/>
      <w:r w:rsidRPr="002A3360">
        <w:rPr>
          <w:rFonts w:ascii="Cambria" w:hAnsi="Cambria"/>
          <w:b/>
          <w:bCs/>
          <w:i/>
          <w:iCs/>
          <w:sz w:val="25"/>
          <w:szCs w:val="25"/>
        </w:rPr>
        <w:t xml:space="preserve">ATA DA TRIGÉSIMA OITAVA SESSÃO ORDINÁRIA DA QUARTA SESSÃO LEGISLATIVA DA DÉCIMA OITAVA LEGISLATURA DA CÂMARA MUNICIPAL DE CORDEIRÓPOLIS, REALIZADA EM 26 DE NOVEMBRO DE 2024. </w:t>
      </w:r>
    </w:p>
    <w:p w:rsidR="00771C2B" w:rsidRPr="002A3360" w:rsidRDefault="00771C2B" w:rsidP="00771C2B">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771C2B" w:rsidRPr="002A3360" w:rsidTr="0075273D">
        <w:trPr>
          <w:tblCellSpacing w:w="15" w:type="dxa"/>
        </w:trPr>
        <w:tc>
          <w:tcPr>
            <w:tcW w:w="10050" w:type="dxa"/>
            <w:vAlign w:val="bottom"/>
            <w:hideMark/>
          </w:tcPr>
          <w:p w:rsidR="00771C2B" w:rsidRPr="002A3360" w:rsidRDefault="00771C2B" w:rsidP="0075273D">
            <w:pPr>
              <w:jc w:val="both"/>
              <w:rPr>
                <w:rFonts w:ascii="Cambria" w:hAnsi="Cambria"/>
                <w:i/>
                <w:iCs/>
                <w:sz w:val="25"/>
                <w:szCs w:val="25"/>
              </w:rPr>
            </w:pPr>
            <w:r w:rsidRPr="002A3360">
              <w:rPr>
                <w:rFonts w:ascii="Cambria" w:hAnsi="Cambria"/>
                <w:i/>
                <w:sz w:val="25"/>
                <w:szCs w:val="25"/>
              </w:rPr>
              <w:t xml:space="preserve">Aos vinte e seis dias do mês de novembro de dois mil e vinte e quatro reuniu-se a Câmara Municipal de Cordeirópolis no Plenário "Vereador Irio Alves", do Edifício "Dr. Cássio de Freitas Levy", a partir das dezenove horas e sete minutos, para a realização da trigésima oitava sessão ordinária, da quarta sessão legislativa, da décima oitava legislatura, sob a presidência do vereador José Antonio Rodrigues, sendo secretários os vereadores Diego Fabiano de Oliveira e Neusa Aparecida Damélio Marcelino de Moraes. Feita a verificação eletrônica de presença, a ela responderam os seguintes vereadores: Anderson Antonio Hespanhol, Carlos Aparecido Barbosa, Diego Fabiano de Oliveira, José Antonio Rodrigues, Mariana Fleury Tamiazo, Neusa Aparecida Damélio Marcelino de Moraes, Paulo César Morais de Oliveira e Sérgio Balthazar Rodrigues de Oliveira e Silvana Gonçalves Martins Baio. Havendo número legal, foi aberta a sessão. Em seguida, foi aberta a </w:t>
            </w:r>
            <w:r w:rsidRPr="002A3360">
              <w:rPr>
                <w:rFonts w:ascii="Cambria" w:hAnsi="Cambria"/>
                <w:b/>
                <w:bCs/>
                <w:i/>
                <w:sz w:val="25"/>
                <w:szCs w:val="25"/>
              </w:rPr>
              <w:t xml:space="preserve">Ordem do Dia, </w:t>
            </w:r>
            <w:r w:rsidRPr="002A3360">
              <w:rPr>
                <w:rFonts w:ascii="Cambria" w:hAnsi="Cambria"/>
                <w:i/>
                <w:sz w:val="25"/>
                <w:szCs w:val="25"/>
              </w:rPr>
              <w:t xml:space="preserve">onde estava prevista a deliberação das seguintes proposituras: </w:t>
            </w:r>
            <w:r w:rsidRPr="002A3360">
              <w:rPr>
                <w:rFonts w:ascii="Cambria" w:hAnsi="Cambria"/>
                <w:b/>
                <w:bCs/>
                <w:i/>
                <w:sz w:val="25"/>
                <w:szCs w:val="25"/>
              </w:rPr>
              <w:t xml:space="preserve">Projeto de Decreto Legislativo nº 11/2024, </w:t>
            </w:r>
            <w:r w:rsidRPr="002A3360">
              <w:rPr>
                <w:rFonts w:ascii="Cambria" w:hAnsi="Cambria"/>
                <w:i/>
                <w:sz w:val="25"/>
                <w:szCs w:val="25"/>
              </w:rPr>
              <w:t xml:space="preserve">do vereador Sérgio Balthazar Rodrigues de Oliveira, que concede o título de “Cidadã Cordeiropolense” à deputada estadual Ana Lúcia </w:t>
            </w:r>
            <w:proofErr w:type="spellStart"/>
            <w:r w:rsidRPr="002A3360">
              <w:rPr>
                <w:rFonts w:ascii="Cambria" w:hAnsi="Cambria"/>
                <w:i/>
                <w:sz w:val="25"/>
                <w:szCs w:val="25"/>
              </w:rPr>
              <w:t>Lippaus</w:t>
            </w:r>
            <w:proofErr w:type="spellEnd"/>
            <w:r w:rsidRPr="002A3360">
              <w:rPr>
                <w:rFonts w:ascii="Cambria" w:hAnsi="Cambria"/>
                <w:i/>
                <w:sz w:val="25"/>
                <w:szCs w:val="25"/>
              </w:rPr>
              <w:t xml:space="preserve"> Perugini. Em discussão, Sérgio Balthazar fez sua saudação habitual, dizendo que não há o que falar da deputada, devido à grande quantidade de recursos que trouxe para a cidade, sendo que de 2017 até a data de hoje, foram destinados R$ 7.035.069,00 de verbas federais, cujos valores e locais de aplicação estão descritos no projeto, destacando a pavimentação e recapeamento da Estrada Municipal COR-010, com quase R$ 2,9 milhões, e que a deputada sempre esteve preocupada com a cidade, que ficará feliz com a aprovação da homenagem na Câmara. Carlos Barbosa falou que se deve dar títulos de cidadania com muito cuidado e cumprimentou esta iniciativa devido ao valor de recursos conseguidos, pois certos deputados recebem votos e não voltam mais à cidade para agradecer a votação, e por isso temos que reconhecer com um título de cidadania. Em votação eletrônica, recebeu votos dos vereadores Anderson Antonio Hespanhol, Carlos Aparecido Barbosa, Diego Fabiano de Oliveira, José Antonio Rodrigues, Mariana Fleury Tamiazo, Neusa Aparecida Damélio Marcelino de Moraes, Paulo César Morais de Oliveira, Sérgio Balthazar Rodrigues de Oliveira e Silvana Gonçalves Martins Baio e foi aprovado. </w:t>
            </w:r>
            <w:r w:rsidRPr="002A3360">
              <w:rPr>
                <w:rFonts w:ascii="Cambria" w:hAnsi="Cambria"/>
                <w:b/>
                <w:bCs/>
                <w:i/>
                <w:sz w:val="25"/>
                <w:szCs w:val="25"/>
              </w:rPr>
              <w:t xml:space="preserve">Moção nº 47/2024, </w:t>
            </w:r>
            <w:r w:rsidRPr="002A3360">
              <w:rPr>
                <w:rFonts w:ascii="Cambria" w:hAnsi="Cambria"/>
                <w:i/>
                <w:sz w:val="25"/>
                <w:szCs w:val="25"/>
              </w:rPr>
              <w:t xml:space="preserve">do vereador Diego Fabiano de Oliveira, que apela à Prefeitura para que a Secretaria Municipal de Desenvolvimento Econômico desenvolva e formalize convênio entre a Rede </w:t>
            </w:r>
            <w:proofErr w:type="spellStart"/>
            <w:r w:rsidRPr="002A3360">
              <w:rPr>
                <w:rFonts w:ascii="Cambria" w:hAnsi="Cambria"/>
                <w:i/>
                <w:sz w:val="25"/>
                <w:szCs w:val="25"/>
              </w:rPr>
              <w:t>Savegnago</w:t>
            </w:r>
            <w:proofErr w:type="spellEnd"/>
            <w:r w:rsidRPr="002A3360">
              <w:rPr>
                <w:rFonts w:ascii="Cambria" w:hAnsi="Cambria"/>
                <w:i/>
                <w:sz w:val="25"/>
                <w:szCs w:val="25"/>
              </w:rPr>
              <w:t xml:space="preserve"> e a classe descentralizada do Centro Paula Souza da cidade. Em discussão, Diego Fabiano disse que nos últimos dias está conversando com a Secretaria Municipal de Desenvolvimento sobre o encaminhamento para a vinda do Centro de Distribuição do </w:t>
            </w:r>
            <w:proofErr w:type="spellStart"/>
            <w:r w:rsidRPr="002A3360">
              <w:rPr>
                <w:rFonts w:ascii="Cambria" w:hAnsi="Cambria"/>
                <w:i/>
                <w:sz w:val="25"/>
                <w:szCs w:val="25"/>
              </w:rPr>
              <w:t>Savegnago</w:t>
            </w:r>
            <w:proofErr w:type="spellEnd"/>
            <w:r w:rsidRPr="002A3360">
              <w:rPr>
                <w:rFonts w:ascii="Cambria" w:hAnsi="Cambria"/>
                <w:i/>
                <w:sz w:val="25"/>
                <w:szCs w:val="25"/>
              </w:rPr>
              <w:t xml:space="preserve"> para a cidade e também conversando com os alunos e coordenação de Logística do Centro Paula Souza na cidade, que frisaram que é necessário que eles trabalhem neste local e por isso está solicitando que este trabalho seja feito para que seja aproveitada a mão-de-obra dos trinta alunos da classe do Jardim Cordeiro. Disse que já que o representante da empresa estará na cidade no fim de semana, irá levá-lo para conhecer esta classe. 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w:t>
            </w:r>
            <w:r w:rsidRPr="002A3360">
              <w:rPr>
                <w:rFonts w:ascii="Cambria" w:hAnsi="Cambria"/>
                <w:i/>
                <w:sz w:val="25"/>
                <w:szCs w:val="25"/>
              </w:rPr>
              <w:lastRenderedPageBreak/>
              <w:t xml:space="preserve">e Silvana Gonçalves Martins Baio e foi aprovada. Encerrada a </w:t>
            </w:r>
            <w:r w:rsidRPr="002A3360">
              <w:rPr>
                <w:rFonts w:ascii="Cambria" w:hAnsi="Cambria"/>
                <w:b/>
                <w:bCs/>
                <w:i/>
                <w:sz w:val="25"/>
                <w:szCs w:val="25"/>
              </w:rPr>
              <w:t xml:space="preserve">Ordem do Dia, </w:t>
            </w:r>
            <w:r w:rsidRPr="002A3360">
              <w:rPr>
                <w:rFonts w:ascii="Cambria" w:hAnsi="Cambria"/>
                <w:i/>
                <w:sz w:val="25"/>
                <w:szCs w:val="25"/>
              </w:rPr>
              <w:t xml:space="preserve">seguiu-se ao </w:t>
            </w:r>
            <w:r w:rsidRPr="002A3360">
              <w:rPr>
                <w:rFonts w:ascii="Cambria" w:hAnsi="Cambria"/>
                <w:b/>
                <w:i/>
                <w:sz w:val="25"/>
                <w:szCs w:val="25"/>
              </w:rPr>
              <w:t>Expediente</w:t>
            </w:r>
            <w:r w:rsidRPr="002A3360">
              <w:rPr>
                <w:rFonts w:ascii="Cambria" w:hAnsi="Cambria"/>
                <w:i/>
                <w:sz w:val="25"/>
                <w:szCs w:val="25"/>
              </w:rPr>
              <w:t>, onde inicialmente foi deliberada a ata da 37ª sessão ordinária, realizada no último dia 19, aprovada pelos vereadores Anderson Antonio Hespanhol, Carlos Aparecido Barbosa, Diego Fabiano de Oliveira, Mariana Fleury Tamiazo, Neusa Aparecida Damélio Marcelino de Moraes, Paulo César Morais de Oliveira, Sérgio Balthazar Rodrigues de Oliveira e Silvana Gonçalves Martins Baio em votação eletrônica. Foram recebidas as seguintes proposituras</w:t>
            </w:r>
            <w:r w:rsidRPr="002A3360">
              <w:rPr>
                <w:rFonts w:asciiTheme="majorHAnsi" w:hAnsiTheme="majorHAnsi"/>
                <w:i/>
                <w:sz w:val="25"/>
                <w:szCs w:val="25"/>
              </w:rPr>
              <w:t xml:space="preserve">: </w:t>
            </w:r>
            <w:r w:rsidRPr="002A3360">
              <w:rPr>
                <w:rFonts w:asciiTheme="majorHAnsi" w:hAnsiTheme="majorHAnsi"/>
                <w:b/>
                <w:bCs/>
                <w:i/>
                <w:sz w:val="25"/>
                <w:szCs w:val="25"/>
              </w:rPr>
              <w:t>Projeto de Lei nº 43/2024, do Executivo Municipal, que d</w:t>
            </w:r>
            <w:r w:rsidRPr="002A3360">
              <w:rPr>
                <w:rFonts w:asciiTheme="majorHAnsi" w:hAnsiTheme="majorHAnsi"/>
                <w:i/>
                <w:sz w:val="25"/>
                <w:szCs w:val="25"/>
              </w:rPr>
              <w:t>ispõe sobre a revogação “</w:t>
            </w:r>
            <w:r w:rsidRPr="002A3360">
              <w:rPr>
                <w:rFonts w:asciiTheme="majorHAnsi" w:hAnsiTheme="majorHAnsi"/>
                <w:iCs/>
                <w:sz w:val="25"/>
                <w:szCs w:val="25"/>
              </w:rPr>
              <w:t xml:space="preserve">in </w:t>
            </w:r>
            <w:proofErr w:type="spellStart"/>
            <w:r w:rsidRPr="002A3360">
              <w:rPr>
                <w:rFonts w:asciiTheme="majorHAnsi" w:hAnsiTheme="majorHAnsi"/>
                <w:iCs/>
                <w:sz w:val="25"/>
                <w:szCs w:val="25"/>
              </w:rPr>
              <w:t>totum</w:t>
            </w:r>
            <w:proofErr w:type="spellEnd"/>
            <w:r w:rsidRPr="002A3360">
              <w:rPr>
                <w:rFonts w:asciiTheme="majorHAnsi" w:hAnsiTheme="majorHAnsi"/>
                <w:i/>
                <w:sz w:val="25"/>
                <w:szCs w:val="25"/>
              </w:rPr>
              <w:t xml:space="preserve">” da Lei Municipal nº 2.231, de 20 de dezembro de 2004, conforme especifica. </w:t>
            </w:r>
            <w:r w:rsidRPr="002A3360">
              <w:rPr>
                <w:rFonts w:ascii="Cambria" w:hAnsi="Cambria"/>
                <w:b/>
                <w:bCs/>
                <w:i/>
                <w:iCs/>
                <w:sz w:val="25"/>
                <w:szCs w:val="25"/>
              </w:rPr>
              <w:t>Projeto de Lei nº 44/2024, do vereador Diego Fabiano de Oliveira, que i</w:t>
            </w:r>
            <w:r w:rsidRPr="002A3360">
              <w:rPr>
                <w:rFonts w:ascii="Cambria" w:hAnsi="Cambria"/>
                <w:i/>
                <w:iCs/>
                <w:sz w:val="25"/>
                <w:szCs w:val="25"/>
              </w:rPr>
              <w:t xml:space="preserve">nstitui políticas públicas de acolhimento, integração e apoio aos imigrantes residentes em Cordeirópolis. </w:t>
            </w:r>
            <w:r w:rsidRPr="002A3360">
              <w:rPr>
                <w:rFonts w:ascii="Cambria" w:hAnsi="Cambria"/>
                <w:b/>
                <w:bCs/>
                <w:i/>
                <w:iCs/>
                <w:sz w:val="25"/>
                <w:szCs w:val="25"/>
              </w:rPr>
              <w:t xml:space="preserve">Indicação nº 595/2024, </w:t>
            </w:r>
            <w:r w:rsidRPr="002A3360">
              <w:rPr>
                <w:rFonts w:ascii="Cambria" w:hAnsi="Cambria"/>
                <w:i/>
                <w:iCs/>
                <w:sz w:val="25"/>
                <w:szCs w:val="25"/>
              </w:rPr>
              <w:t xml:space="preserve">do vereador José Antonio Rodrigues, que reitera Indicação nº 364/2024, para que seja refeita a lombada na Avenida Aristeu Marcicano, na altura do nº 195, no Jardim São José. Não houve inscritos para a </w:t>
            </w:r>
            <w:r w:rsidRPr="002A3360">
              <w:rPr>
                <w:rFonts w:ascii="Cambria" w:hAnsi="Cambria"/>
                <w:b/>
                <w:bCs/>
                <w:i/>
                <w:iCs/>
                <w:sz w:val="25"/>
                <w:szCs w:val="25"/>
              </w:rPr>
              <w:t xml:space="preserve">Tribuna Livre. </w:t>
            </w:r>
            <w:r w:rsidRPr="002A3360">
              <w:rPr>
                <w:rFonts w:ascii="Cambria" w:hAnsi="Cambria"/>
                <w:i/>
                <w:sz w:val="25"/>
                <w:szCs w:val="25"/>
              </w:rPr>
              <w:t xml:space="preserve">Encerrado o </w:t>
            </w:r>
            <w:r w:rsidRPr="002A3360">
              <w:rPr>
                <w:rFonts w:ascii="Cambria" w:hAnsi="Cambria"/>
                <w:b/>
                <w:i/>
                <w:sz w:val="25"/>
                <w:szCs w:val="25"/>
              </w:rPr>
              <w:t>Expediente</w:t>
            </w:r>
            <w:r w:rsidRPr="002A3360">
              <w:rPr>
                <w:rFonts w:ascii="Cambria" w:hAnsi="Cambria"/>
                <w:i/>
                <w:sz w:val="25"/>
                <w:szCs w:val="25"/>
              </w:rPr>
              <w:t xml:space="preserve">, foi aberto o prazo para inscrição na </w:t>
            </w:r>
            <w:r w:rsidRPr="002A3360">
              <w:rPr>
                <w:rFonts w:ascii="Cambria" w:hAnsi="Cambria"/>
                <w:b/>
                <w:i/>
                <w:sz w:val="25"/>
                <w:szCs w:val="25"/>
              </w:rPr>
              <w:t xml:space="preserve">Explicação Pessoal, </w:t>
            </w:r>
            <w:r w:rsidRPr="002A3360">
              <w:rPr>
                <w:rFonts w:ascii="Cambria" w:hAnsi="Cambria"/>
                <w:bCs/>
                <w:i/>
                <w:sz w:val="25"/>
                <w:szCs w:val="25"/>
              </w:rPr>
              <w:t xml:space="preserve">onde não houve interessados. O Sr. Presidente informou que as correspondências dos vereadores e vereadoras serão enviadas por e-mail durante a semana. </w:t>
            </w:r>
            <w:r w:rsidRPr="002A3360">
              <w:rPr>
                <w:rFonts w:ascii="Cambria" w:hAnsi="Cambria"/>
                <w:i/>
                <w:sz w:val="25"/>
                <w:szCs w:val="25"/>
              </w:rPr>
              <w:t xml:space="preserve">Não havendo mais nada a ser tratado, a Sra. Presidente convocou os vereadores e vereadoras para a próxima sessão ordinária, que será realizada na terça-feira 3 de dezembro, a partir das 19 horas e encerrou a sessão, da qual </w:t>
            </w:r>
            <w:r w:rsidRPr="002A3360">
              <w:rPr>
                <w:rFonts w:ascii="Cambria" w:hAnsi="Cambria"/>
                <w:i/>
                <w:iCs/>
                <w:sz w:val="25"/>
                <w:szCs w:val="25"/>
              </w:rPr>
              <w:t xml:space="preserve">foi lavrada a presente ata por mim, </w:t>
            </w:r>
          </w:p>
          <w:p w:rsidR="00771C2B" w:rsidRPr="00062BC8" w:rsidRDefault="00771C2B" w:rsidP="0075273D">
            <w:pPr>
              <w:jc w:val="both"/>
              <w:rPr>
                <w:rFonts w:ascii="Cambria" w:hAnsi="Cambria"/>
                <w:i/>
                <w:iCs/>
                <w:sz w:val="25"/>
                <w:szCs w:val="25"/>
              </w:rPr>
            </w:pPr>
            <w:r w:rsidRPr="002A3360">
              <w:rPr>
                <w:rFonts w:ascii="Cambria" w:hAnsi="Cambria"/>
                <w:i/>
                <w:iCs/>
                <w:sz w:val="25"/>
                <w:szCs w:val="25"/>
              </w:rPr>
              <w:t xml:space="preserve">Paulo César Tamiazo, Analista Legislativo, nos termos do art. 171 do Regimento Interno.  </w:t>
            </w:r>
          </w:p>
        </w:tc>
      </w:tr>
    </w:tbl>
    <w:p w:rsidR="00771C2B" w:rsidRPr="002A3360" w:rsidRDefault="00771C2B" w:rsidP="00771C2B">
      <w:pPr>
        <w:pStyle w:val="Ttulo1"/>
        <w:tabs>
          <w:tab w:val="left" w:pos="0"/>
        </w:tabs>
        <w:ind w:left="0" w:hanging="6"/>
        <w:jc w:val="center"/>
        <w:rPr>
          <w:rFonts w:ascii="Cambria" w:hAnsi="Cambria"/>
          <w:bCs/>
          <w:iCs/>
          <w:sz w:val="25"/>
          <w:szCs w:val="25"/>
        </w:rPr>
      </w:pPr>
    </w:p>
    <w:p w:rsidR="00771C2B" w:rsidRPr="002A3360" w:rsidRDefault="00771C2B" w:rsidP="00771C2B">
      <w:pPr>
        <w:ind w:hanging="6"/>
        <w:jc w:val="center"/>
        <w:rPr>
          <w:rFonts w:ascii="Cambria" w:hAnsi="Cambria"/>
          <w:b/>
          <w:i/>
          <w:sz w:val="25"/>
          <w:szCs w:val="25"/>
        </w:rPr>
      </w:pPr>
    </w:p>
    <w:p w:rsidR="00771C2B" w:rsidRPr="002A3360" w:rsidRDefault="00771C2B" w:rsidP="00771C2B">
      <w:pPr>
        <w:ind w:hanging="6"/>
        <w:jc w:val="center"/>
        <w:rPr>
          <w:rFonts w:ascii="Cambria" w:hAnsi="Cambria"/>
          <w:b/>
          <w:i/>
          <w:sz w:val="25"/>
          <w:szCs w:val="25"/>
        </w:rPr>
      </w:pPr>
      <w:r w:rsidRPr="002A3360">
        <w:rPr>
          <w:rFonts w:ascii="Cambria" w:hAnsi="Cambria"/>
          <w:b/>
          <w:i/>
          <w:sz w:val="25"/>
          <w:szCs w:val="25"/>
        </w:rPr>
        <w:t>José Antonio Rodrigues</w:t>
      </w:r>
    </w:p>
    <w:p w:rsidR="00771C2B" w:rsidRPr="002A3360" w:rsidRDefault="00771C2B" w:rsidP="00771C2B">
      <w:pPr>
        <w:ind w:hanging="6"/>
        <w:jc w:val="center"/>
        <w:rPr>
          <w:rFonts w:ascii="Cambria" w:hAnsi="Cambria"/>
          <w:b/>
          <w:bCs/>
          <w:i/>
          <w:iCs/>
          <w:sz w:val="25"/>
          <w:szCs w:val="25"/>
        </w:rPr>
      </w:pPr>
      <w:r w:rsidRPr="002A3360">
        <w:rPr>
          <w:rFonts w:ascii="Cambria" w:hAnsi="Cambria"/>
          <w:b/>
          <w:bCs/>
          <w:i/>
          <w:iCs/>
          <w:sz w:val="25"/>
          <w:szCs w:val="25"/>
        </w:rPr>
        <w:t>Presidente</w:t>
      </w:r>
    </w:p>
    <w:p w:rsidR="00771C2B" w:rsidRPr="002A3360" w:rsidRDefault="00771C2B" w:rsidP="00771C2B">
      <w:pPr>
        <w:pStyle w:val="Ttulo1"/>
        <w:numPr>
          <w:ilvl w:val="0"/>
          <w:numId w:val="0"/>
        </w:numPr>
        <w:tabs>
          <w:tab w:val="left" w:pos="708"/>
        </w:tabs>
        <w:ind w:hanging="6"/>
        <w:jc w:val="center"/>
        <w:rPr>
          <w:rFonts w:ascii="Cambria" w:hAnsi="Cambria"/>
          <w:sz w:val="25"/>
          <w:szCs w:val="25"/>
        </w:rPr>
      </w:pPr>
    </w:p>
    <w:p w:rsidR="00771C2B" w:rsidRPr="002A3360" w:rsidRDefault="00771C2B" w:rsidP="00771C2B">
      <w:pPr>
        <w:pStyle w:val="Ttulo1"/>
        <w:numPr>
          <w:ilvl w:val="0"/>
          <w:numId w:val="0"/>
        </w:numPr>
        <w:tabs>
          <w:tab w:val="left" w:pos="708"/>
        </w:tabs>
        <w:ind w:hanging="6"/>
        <w:jc w:val="center"/>
        <w:rPr>
          <w:rFonts w:ascii="Cambria" w:hAnsi="Cambria"/>
          <w:sz w:val="25"/>
          <w:szCs w:val="25"/>
        </w:rPr>
      </w:pPr>
    </w:p>
    <w:p w:rsidR="00771C2B" w:rsidRPr="002A3360" w:rsidRDefault="00771C2B" w:rsidP="00771C2B">
      <w:pPr>
        <w:pStyle w:val="Ttulo1"/>
        <w:numPr>
          <w:ilvl w:val="0"/>
          <w:numId w:val="0"/>
        </w:numPr>
        <w:tabs>
          <w:tab w:val="left" w:pos="708"/>
        </w:tabs>
        <w:ind w:hanging="6"/>
        <w:jc w:val="center"/>
        <w:rPr>
          <w:rFonts w:ascii="Cambria" w:hAnsi="Cambria"/>
          <w:sz w:val="25"/>
          <w:szCs w:val="25"/>
        </w:rPr>
      </w:pPr>
      <w:r w:rsidRPr="002A3360">
        <w:rPr>
          <w:rFonts w:ascii="Cambria" w:hAnsi="Cambria"/>
          <w:sz w:val="25"/>
          <w:szCs w:val="25"/>
        </w:rPr>
        <w:t>Diego Fabiano de Oliveira</w:t>
      </w:r>
      <w:r w:rsidRPr="002A3360">
        <w:rPr>
          <w:rFonts w:ascii="Cambria" w:hAnsi="Cambria"/>
          <w:sz w:val="25"/>
          <w:szCs w:val="25"/>
        </w:rPr>
        <w:tab/>
      </w:r>
      <w:r w:rsidRPr="002A3360">
        <w:rPr>
          <w:rFonts w:ascii="Cambria" w:hAnsi="Cambria"/>
          <w:sz w:val="25"/>
          <w:szCs w:val="25"/>
        </w:rPr>
        <w:tab/>
        <w:t xml:space="preserve"> Neusa Aparecida Damélio Marcelino de Moraes</w:t>
      </w:r>
    </w:p>
    <w:p w:rsidR="00875D7B" w:rsidRPr="00771C2B" w:rsidRDefault="00771C2B" w:rsidP="00771C2B">
      <w:r w:rsidRPr="002A3360">
        <w:rPr>
          <w:rFonts w:ascii="Cambria" w:hAnsi="Cambria"/>
          <w:sz w:val="25"/>
          <w:szCs w:val="25"/>
        </w:rPr>
        <w:t xml:space="preserve">                  1º Secretário</w:t>
      </w:r>
      <w:r w:rsidRPr="002A3360">
        <w:rPr>
          <w:rFonts w:ascii="Cambria" w:hAnsi="Cambria"/>
          <w:sz w:val="25"/>
          <w:szCs w:val="25"/>
        </w:rPr>
        <w:tab/>
      </w:r>
      <w:r w:rsidRPr="002A3360">
        <w:rPr>
          <w:rFonts w:ascii="Cambria" w:hAnsi="Cambria"/>
          <w:sz w:val="25"/>
          <w:szCs w:val="25"/>
        </w:rPr>
        <w:tab/>
        <w:t xml:space="preserve">                                           2º Se</w:t>
      </w:r>
    </w:p>
    <w:sectPr w:rsidR="00875D7B" w:rsidRPr="00771C2B" w:rsidSect="00771C2B">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28D4" w:rsidRDefault="002F28D4">
      <w:r>
        <w:separator/>
      </w:r>
    </w:p>
  </w:endnote>
  <w:endnote w:type="continuationSeparator" w:id="0">
    <w:p w:rsidR="002F28D4" w:rsidRDefault="002F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28D4" w:rsidRDefault="002F28D4">
      <w:r>
        <w:separator/>
      </w:r>
    </w:p>
  </w:footnote>
  <w:footnote w:type="continuationSeparator" w:id="0">
    <w:p w:rsidR="002F28D4" w:rsidRDefault="002F2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0B4" w:rsidRDefault="00771C2B">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27051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705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40AEE06">
      <w:start w:val="1"/>
      <w:numFmt w:val="upperRoman"/>
      <w:lvlText w:val="%1-"/>
      <w:lvlJc w:val="left"/>
      <w:pPr>
        <w:ind w:left="1287" w:hanging="720"/>
      </w:pPr>
      <w:rPr>
        <w:rFonts w:cs="Times New Roman" w:hint="default"/>
      </w:rPr>
    </w:lvl>
    <w:lvl w:ilvl="1" w:tplc="16506170" w:tentative="1">
      <w:start w:val="1"/>
      <w:numFmt w:val="lowerLetter"/>
      <w:lvlText w:val="%2."/>
      <w:lvlJc w:val="left"/>
      <w:pPr>
        <w:ind w:left="1647" w:hanging="360"/>
      </w:pPr>
      <w:rPr>
        <w:rFonts w:cs="Times New Roman"/>
      </w:rPr>
    </w:lvl>
    <w:lvl w:ilvl="2" w:tplc="685C2270" w:tentative="1">
      <w:start w:val="1"/>
      <w:numFmt w:val="lowerRoman"/>
      <w:lvlText w:val="%3."/>
      <w:lvlJc w:val="right"/>
      <w:pPr>
        <w:ind w:left="2367" w:hanging="180"/>
      </w:pPr>
      <w:rPr>
        <w:rFonts w:cs="Times New Roman"/>
      </w:rPr>
    </w:lvl>
    <w:lvl w:ilvl="3" w:tplc="9D041F2C" w:tentative="1">
      <w:start w:val="1"/>
      <w:numFmt w:val="decimal"/>
      <w:lvlText w:val="%4."/>
      <w:lvlJc w:val="left"/>
      <w:pPr>
        <w:ind w:left="3087" w:hanging="360"/>
      </w:pPr>
      <w:rPr>
        <w:rFonts w:cs="Times New Roman"/>
      </w:rPr>
    </w:lvl>
    <w:lvl w:ilvl="4" w:tplc="4D16C726" w:tentative="1">
      <w:start w:val="1"/>
      <w:numFmt w:val="lowerLetter"/>
      <w:lvlText w:val="%5."/>
      <w:lvlJc w:val="left"/>
      <w:pPr>
        <w:ind w:left="3807" w:hanging="360"/>
      </w:pPr>
      <w:rPr>
        <w:rFonts w:cs="Times New Roman"/>
      </w:rPr>
    </w:lvl>
    <w:lvl w:ilvl="5" w:tplc="76A2BCC0" w:tentative="1">
      <w:start w:val="1"/>
      <w:numFmt w:val="lowerRoman"/>
      <w:lvlText w:val="%6."/>
      <w:lvlJc w:val="right"/>
      <w:pPr>
        <w:ind w:left="4527" w:hanging="180"/>
      </w:pPr>
      <w:rPr>
        <w:rFonts w:cs="Times New Roman"/>
      </w:rPr>
    </w:lvl>
    <w:lvl w:ilvl="6" w:tplc="9EE08560" w:tentative="1">
      <w:start w:val="1"/>
      <w:numFmt w:val="decimal"/>
      <w:lvlText w:val="%7."/>
      <w:lvlJc w:val="left"/>
      <w:pPr>
        <w:ind w:left="5247" w:hanging="360"/>
      </w:pPr>
      <w:rPr>
        <w:rFonts w:cs="Times New Roman"/>
      </w:rPr>
    </w:lvl>
    <w:lvl w:ilvl="7" w:tplc="2EEA5478" w:tentative="1">
      <w:start w:val="1"/>
      <w:numFmt w:val="lowerLetter"/>
      <w:lvlText w:val="%8."/>
      <w:lvlJc w:val="left"/>
      <w:pPr>
        <w:ind w:left="5967" w:hanging="360"/>
      </w:pPr>
      <w:rPr>
        <w:rFonts w:cs="Times New Roman"/>
      </w:rPr>
    </w:lvl>
    <w:lvl w:ilvl="8" w:tplc="CFC65DA4"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2F28D4"/>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71C2B"/>
    <w:rsid w:val="007B2699"/>
    <w:rsid w:val="007D32DB"/>
    <w:rsid w:val="0085015D"/>
    <w:rsid w:val="00865AC2"/>
    <w:rsid w:val="00875D7B"/>
    <w:rsid w:val="00876738"/>
    <w:rsid w:val="008820DD"/>
    <w:rsid w:val="008C39E6"/>
    <w:rsid w:val="00913282"/>
    <w:rsid w:val="00913CF2"/>
    <w:rsid w:val="009376B6"/>
    <w:rsid w:val="009423C9"/>
    <w:rsid w:val="0095337D"/>
    <w:rsid w:val="00962AAF"/>
    <w:rsid w:val="009840B4"/>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94707"/>
    <w:rsid w:val="00DA06F3"/>
    <w:rsid w:val="00DB0C83"/>
    <w:rsid w:val="00DC37F9"/>
    <w:rsid w:val="00DC4083"/>
    <w:rsid w:val="00E179DB"/>
    <w:rsid w:val="00E20A5E"/>
    <w:rsid w:val="00E330EB"/>
    <w:rsid w:val="00E338E6"/>
    <w:rsid w:val="00EC472C"/>
    <w:rsid w:val="00EE38E1"/>
    <w:rsid w:val="00EF4358"/>
    <w:rsid w:val="00F010DF"/>
    <w:rsid w:val="00F14345"/>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33DA8-AB7E-4D60-B4F3-3623A80A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879</Words>
  <Characters>4750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7</cp:revision>
  <cp:lastPrinted>2024-11-28T17:57:00Z</cp:lastPrinted>
  <dcterms:created xsi:type="dcterms:W3CDTF">2019-02-13T13:53:00Z</dcterms:created>
  <dcterms:modified xsi:type="dcterms:W3CDTF">2024-11-28T17:57:00Z</dcterms:modified>
</cp:coreProperties>
</file>