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827C6" w:rsidP="003B1547">
      <w:pPr>
        <w:tabs>
          <w:tab w:val="left" w:pos="709"/>
        </w:tabs>
        <w:spacing w:after="0" w:line="360" w:lineRule="auto"/>
        <w:ind w:left="4678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REQUERIMENTO Nº 10/2023</w:t>
      </w:r>
    </w:p>
    <w:p w:rsidR="005303BA" w:rsidP="003B1547">
      <w:pPr>
        <w:tabs>
          <w:tab w:val="left" w:pos="709"/>
        </w:tabs>
        <w:spacing w:after="0" w:line="360" w:lineRule="auto"/>
        <w:ind w:left="4678"/>
        <w:jc w:val="both"/>
        <w:rPr>
          <w:rFonts w:ascii="Cambria" w:hAnsi="Cambria" w:cs="Arial"/>
          <w:b/>
          <w:sz w:val="24"/>
          <w:szCs w:val="24"/>
        </w:rPr>
      </w:pPr>
    </w:p>
    <w:p w:rsidR="000063C5" w:rsidRPr="003B1547" w:rsidP="009344AB">
      <w:pPr>
        <w:tabs>
          <w:tab w:val="left" w:pos="709"/>
        </w:tabs>
        <w:spacing w:after="0" w:line="360" w:lineRule="auto"/>
        <w:ind w:left="4820"/>
        <w:jc w:val="both"/>
        <w:rPr>
          <w:rFonts w:ascii="Cambria" w:hAnsi="Cambria" w:cs="Arial"/>
          <w:b/>
          <w:sz w:val="24"/>
          <w:szCs w:val="24"/>
        </w:rPr>
      </w:pPr>
      <w:r w:rsidRPr="003B1547">
        <w:rPr>
          <w:rFonts w:ascii="Cambria" w:hAnsi="Cambria" w:cs="Arial"/>
          <w:b/>
          <w:sz w:val="24"/>
          <w:szCs w:val="24"/>
        </w:rPr>
        <w:t>Requer</w:t>
      </w:r>
      <w:r w:rsidR="005303BA">
        <w:rPr>
          <w:rFonts w:ascii="Cambria" w:hAnsi="Cambria" w:cs="Arial"/>
          <w:b/>
          <w:sz w:val="24"/>
          <w:szCs w:val="24"/>
        </w:rPr>
        <w:t xml:space="preserve"> </w:t>
      </w:r>
      <w:r w:rsidRPr="003B1547">
        <w:rPr>
          <w:rFonts w:ascii="Cambria" w:hAnsi="Cambria" w:cs="Arial"/>
          <w:b/>
          <w:sz w:val="24"/>
          <w:szCs w:val="24"/>
        </w:rPr>
        <w:t>Providências para Assegurar</w:t>
      </w:r>
      <w:r w:rsidRPr="003B1547" w:rsidR="003B1547">
        <w:rPr>
          <w:rFonts w:ascii="Cambria" w:hAnsi="Cambria" w:cs="Arial"/>
          <w:b/>
          <w:sz w:val="24"/>
          <w:szCs w:val="24"/>
        </w:rPr>
        <w:t>a segurança</w:t>
      </w:r>
      <w:r w:rsidRPr="003B1547">
        <w:rPr>
          <w:rFonts w:ascii="Cambria" w:hAnsi="Cambria" w:cs="Arial"/>
          <w:b/>
          <w:sz w:val="24"/>
          <w:szCs w:val="24"/>
        </w:rPr>
        <w:t xml:space="preserve"> dos alunos em todas as unidades</w:t>
      </w:r>
      <w:r w:rsidR="005303BA">
        <w:rPr>
          <w:rFonts w:ascii="Cambria" w:hAnsi="Cambria" w:cs="Arial"/>
          <w:b/>
          <w:sz w:val="24"/>
          <w:szCs w:val="24"/>
        </w:rPr>
        <w:t xml:space="preserve"> </w:t>
      </w:r>
      <w:r w:rsidRPr="003B1547">
        <w:rPr>
          <w:rFonts w:ascii="Cambria" w:hAnsi="Cambria" w:cs="Arial"/>
          <w:b/>
          <w:sz w:val="24"/>
          <w:szCs w:val="24"/>
        </w:rPr>
        <w:t xml:space="preserve">escolares </w:t>
      </w:r>
      <w:r w:rsidRPr="003B1547" w:rsidR="0004153D">
        <w:rPr>
          <w:rFonts w:ascii="Cambria" w:hAnsi="Cambria" w:cs="Arial"/>
          <w:b/>
          <w:sz w:val="24"/>
          <w:szCs w:val="24"/>
        </w:rPr>
        <w:t xml:space="preserve">e CEIS </w:t>
      </w:r>
      <w:r w:rsidRPr="003B1547">
        <w:rPr>
          <w:rFonts w:ascii="Cambria" w:hAnsi="Cambria" w:cs="Arial"/>
          <w:b/>
          <w:sz w:val="24"/>
          <w:szCs w:val="24"/>
        </w:rPr>
        <w:t>situadas no município.</w:t>
      </w:r>
    </w:p>
    <w:p w:rsidR="000063C5" w:rsidRPr="003B1547" w:rsidP="003B1547">
      <w:pPr>
        <w:spacing w:line="360" w:lineRule="auto"/>
        <w:ind w:left="1416"/>
        <w:jc w:val="both"/>
        <w:rPr>
          <w:rFonts w:ascii="Cambria" w:hAnsi="Cambria" w:cs="Arial"/>
          <w:sz w:val="24"/>
          <w:szCs w:val="24"/>
        </w:rPr>
      </w:pPr>
    </w:p>
    <w:p w:rsidR="000063C5" w:rsidRPr="003B1547" w:rsidP="003B1547">
      <w:pPr>
        <w:spacing w:line="360" w:lineRule="auto"/>
        <w:ind w:left="708" w:firstLine="708"/>
        <w:jc w:val="both"/>
        <w:rPr>
          <w:rFonts w:ascii="Cambria" w:hAnsi="Cambria" w:cs="Arial"/>
          <w:sz w:val="24"/>
          <w:szCs w:val="24"/>
        </w:rPr>
      </w:pPr>
      <w:r w:rsidRPr="003B1547">
        <w:rPr>
          <w:rFonts w:ascii="Cambria" w:hAnsi="Cambria" w:cs="Arial"/>
          <w:sz w:val="24"/>
          <w:szCs w:val="24"/>
        </w:rPr>
        <w:t>Requeremos nos termos do inciso XVI do artigo 12 da Lei Orgânica do Município, combinado com o inciso VIII do artigo 228 do Regimento Interno, as seguintes providências:</w:t>
      </w:r>
    </w:p>
    <w:p w:rsidR="00A47DCA" w:rsidRPr="003B1547" w:rsidP="003B1547">
      <w:pPr>
        <w:spacing w:line="360" w:lineRule="auto"/>
        <w:ind w:left="708" w:firstLine="708"/>
        <w:jc w:val="both"/>
        <w:rPr>
          <w:rFonts w:ascii="Cambria" w:hAnsi="Cambria" w:cs="Arial"/>
          <w:sz w:val="24"/>
          <w:szCs w:val="24"/>
        </w:rPr>
      </w:pPr>
    </w:p>
    <w:p w:rsidR="003B1547" w:rsidRPr="003B1547" w:rsidP="003B1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/>
          <w:color w:val="26282A"/>
          <w:sz w:val="24"/>
          <w:szCs w:val="24"/>
        </w:rPr>
      </w:pPr>
      <w:r w:rsidRPr="003B1547">
        <w:rPr>
          <w:rFonts w:ascii="Cambria" w:hAnsi="Cambria" w:cs="Arial"/>
          <w:b/>
          <w:color w:val="26282A"/>
          <w:sz w:val="24"/>
          <w:szCs w:val="24"/>
        </w:rPr>
        <w:t>Aumento e instalação dos alambrados de todas as escolas na altura de 04 metros</w:t>
      </w:r>
      <w:r w:rsidRPr="003B1547">
        <w:rPr>
          <w:rFonts w:ascii="Cambria" w:hAnsi="Cambria" w:cs="Arial"/>
          <w:b/>
          <w:color w:val="26282A"/>
          <w:sz w:val="24"/>
          <w:szCs w:val="24"/>
        </w:rPr>
        <w:t>;</w:t>
      </w:r>
    </w:p>
    <w:p w:rsidR="003B1547" w:rsidRPr="003B1547" w:rsidP="003B1547">
      <w:pPr>
        <w:pStyle w:val="ListParagraph"/>
        <w:spacing w:line="360" w:lineRule="auto"/>
        <w:ind w:left="1428"/>
        <w:jc w:val="both"/>
        <w:rPr>
          <w:rFonts w:ascii="Cambria" w:hAnsi="Cambria" w:cs="Arial"/>
          <w:b/>
          <w:color w:val="26282A"/>
          <w:sz w:val="24"/>
          <w:szCs w:val="24"/>
        </w:rPr>
      </w:pPr>
    </w:p>
    <w:p w:rsidR="003B1547" w:rsidRPr="003B1547" w:rsidP="003B1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/>
          <w:color w:val="26282A"/>
          <w:sz w:val="24"/>
          <w:szCs w:val="24"/>
        </w:rPr>
      </w:pPr>
      <w:r w:rsidRPr="003B1547">
        <w:rPr>
          <w:rFonts w:ascii="Cambria" w:hAnsi="Cambria" w:cs="Arial"/>
          <w:b/>
          <w:color w:val="26282A"/>
          <w:sz w:val="24"/>
          <w:szCs w:val="24"/>
        </w:rPr>
        <w:t xml:space="preserve"> Instalação de cerca elétrica e serpentina na altura destes alambrados</w:t>
      </w:r>
      <w:r w:rsidRPr="003B1547">
        <w:rPr>
          <w:rFonts w:ascii="Cambria" w:hAnsi="Cambria" w:cs="Arial"/>
          <w:b/>
          <w:color w:val="26282A"/>
          <w:sz w:val="24"/>
          <w:szCs w:val="24"/>
        </w:rPr>
        <w:t>;</w:t>
      </w:r>
    </w:p>
    <w:p w:rsidR="003B1547" w:rsidRPr="003B1547" w:rsidP="003B1547">
      <w:pPr>
        <w:pStyle w:val="ListParagraph"/>
        <w:spacing w:line="360" w:lineRule="auto"/>
        <w:ind w:left="1428"/>
        <w:jc w:val="both"/>
        <w:rPr>
          <w:rFonts w:ascii="Cambria" w:hAnsi="Cambria" w:cs="Arial"/>
          <w:b/>
          <w:color w:val="26282A"/>
          <w:sz w:val="24"/>
          <w:szCs w:val="24"/>
        </w:rPr>
      </w:pPr>
    </w:p>
    <w:p w:rsidR="003B1547" w:rsidRPr="003B1547" w:rsidP="003B1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/>
          <w:color w:val="26282A"/>
          <w:sz w:val="24"/>
          <w:szCs w:val="24"/>
        </w:rPr>
      </w:pPr>
      <w:r w:rsidRPr="003B1547">
        <w:rPr>
          <w:rFonts w:ascii="Cambria" w:hAnsi="Cambria" w:cs="Arial"/>
          <w:b/>
          <w:color w:val="26282A"/>
          <w:sz w:val="24"/>
          <w:szCs w:val="24"/>
        </w:rPr>
        <w:t>Organização para apenas uma entrada nas escolas municipais (mantendo a atenção para a normalidade das saídas de emergência de dentro para fora)</w:t>
      </w:r>
      <w:r w:rsidRPr="003B1547">
        <w:rPr>
          <w:rFonts w:ascii="Cambria" w:hAnsi="Cambria" w:cs="Arial"/>
          <w:b/>
          <w:color w:val="26282A"/>
          <w:sz w:val="24"/>
          <w:szCs w:val="24"/>
        </w:rPr>
        <w:t>;</w:t>
      </w:r>
    </w:p>
    <w:p w:rsidR="003B1547" w:rsidRPr="003B1547" w:rsidP="003B1547">
      <w:pPr>
        <w:pStyle w:val="ListParagraph"/>
        <w:spacing w:line="360" w:lineRule="auto"/>
        <w:ind w:left="1428"/>
        <w:jc w:val="both"/>
        <w:rPr>
          <w:rFonts w:ascii="Cambria" w:hAnsi="Cambria" w:cs="Arial"/>
          <w:b/>
          <w:color w:val="26282A"/>
          <w:sz w:val="24"/>
          <w:szCs w:val="24"/>
        </w:rPr>
      </w:pPr>
    </w:p>
    <w:p w:rsidR="00A47DCA" w:rsidRPr="003B1547" w:rsidP="003B1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b/>
          <w:color w:val="26282A"/>
          <w:sz w:val="24"/>
          <w:szCs w:val="24"/>
        </w:rPr>
      </w:pPr>
      <w:r w:rsidRPr="003B1547">
        <w:rPr>
          <w:rFonts w:ascii="Cambria" w:hAnsi="Cambria" w:cs="Arial"/>
          <w:b/>
          <w:color w:val="26282A"/>
          <w:sz w:val="24"/>
          <w:szCs w:val="24"/>
        </w:rPr>
        <w:t xml:space="preserve"> A presença de um guarda civil armado e devidamente preparado em cada escola </w:t>
      </w:r>
      <w:r w:rsidR="003B1547">
        <w:rPr>
          <w:rFonts w:ascii="Cambria" w:hAnsi="Cambria" w:cs="Arial"/>
          <w:b/>
          <w:color w:val="26282A"/>
          <w:sz w:val="24"/>
          <w:szCs w:val="24"/>
        </w:rPr>
        <w:t>e creche situada n</w:t>
      </w:r>
      <w:r w:rsidRPr="003B1547">
        <w:rPr>
          <w:rFonts w:ascii="Cambria" w:hAnsi="Cambria" w:cs="Arial"/>
          <w:b/>
          <w:color w:val="26282A"/>
          <w:sz w:val="24"/>
          <w:szCs w:val="24"/>
        </w:rPr>
        <w:t>o município</w:t>
      </w:r>
      <w:r w:rsidRPr="003B1547" w:rsidR="003B1547">
        <w:rPr>
          <w:rFonts w:ascii="Cambria" w:hAnsi="Cambria" w:cs="Arial"/>
          <w:b/>
          <w:color w:val="26282A"/>
          <w:sz w:val="24"/>
          <w:szCs w:val="24"/>
        </w:rPr>
        <w:t>.</w:t>
      </w:r>
    </w:p>
    <w:p w:rsidR="00D43C4B" w:rsidRPr="003B1547" w:rsidP="003B1547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  <w:r w:rsidRPr="003B1547">
        <w:rPr>
          <w:rFonts w:ascii="Cambria" w:hAnsi="Cambria"/>
          <w:color w:val="26282A"/>
          <w:sz w:val="24"/>
          <w:szCs w:val="24"/>
        </w:rPr>
        <w:tab/>
      </w:r>
      <w:r w:rsidRPr="003B1547">
        <w:rPr>
          <w:rFonts w:ascii="Cambria" w:hAnsi="Cambria"/>
          <w:color w:val="26282A"/>
          <w:sz w:val="24"/>
          <w:szCs w:val="24"/>
        </w:rPr>
        <w:tab/>
      </w:r>
      <w:r w:rsidRPr="003B1547">
        <w:rPr>
          <w:rFonts w:ascii="Cambria" w:hAnsi="Cambria"/>
          <w:color w:val="26282A"/>
          <w:sz w:val="24"/>
          <w:szCs w:val="24"/>
        </w:rPr>
        <w:tab/>
      </w:r>
    </w:p>
    <w:p w:rsidR="00A47DCA" w:rsidRPr="003B1547" w:rsidP="003B1547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  <w:r w:rsidRPr="003B1547">
        <w:rPr>
          <w:rFonts w:ascii="Cambria" w:hAnsi="Cambria"/>
          <w:b/>
          <w:bCs/>
          <w:i/>
          <w:iCs/>
          <w:color w:val="26282A"/>
          <w:sz w:val="24"/>
          <w:szCs w:val="24"/>
        </w:rPr>
        <w:t xml:space="preserve">   JUSTIFICATIVA</w:t>
      </w:r>
    </w:p>
    <w:p w:rsidR="0004153D" w:rsidP="003B1547">
      <w:pPr>
        <w:spacing w:line="360" w:lineRule="auto"/>
        <w:ind w:left="708"/>
        <w:jc w:val="both"/>
        <w:rPr>
          <w:rFonts w:ascii="Cambria" w:hAnsi="Cambria" w:cs="Arial"/>
          <w:color w:val="26282A"/>
          <w:sz w:val="24"/>
          <w:szCs w:val="24"/>
        </w:rPr>
      </w:pP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</w:r>
      <w:bookmarkStart w:id="0" w:name="_GoBack"/>
      <w:bookmarkEnd w:id="0"/>
      <w:r w:rsidRPr="003B1547">
        <w:rPr>
          <w:rFonts w:ascii="Cambria" w:hAnsi="Cambria" w:cs="Arial"/>
          <w:color w:val="26282A"/>
          <w:sz w:val="24"/>
          <w:szCs w:val="24"/>
        </w:rPr>
        <w:tab/>
        <w:t xml:space="preserve">O Presente Requerimento tem fundamento na necessidade de assegurar proteção aos 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>alunos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, visto os acontecimentos de ampla comoção, ou seja, os ataques e massacres em escolas e creches, bem 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como as ameaças que são divulgadas, 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 xml:space="preserve">que traz 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medo e insegurança 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>aos estudantes, pais, professores e toda a comunidade.</w:t>
      </w:r>
    </w:p>
    <w:p w:rsidR="0004153D" w:rsidP="003B1547">
      <w:pPr>
        <w:spacing w:line="360" w:lineRule="auto"/>
        <w:ind w:left="708"/>
        <w:jc w:val="both"/>
        <w:rPr>
          <w:rFonts w:ascii="Cambria" w:hAnsi="Cambria" w:cs="Arial"/>
          <w:color w:val="26282A"/>
          <w:sz w:val="24"/>
          <w:szCs w:val="24"/>
        </w:rPr>
      </w:pP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  <w:t>Na Sessão passada, esteve presente o Sr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>.</w:t>
      </w:r>
      <w:r w:rsidR="005303BA">
        <w:rPr>
          <w:rFonts w:ascii="Cambria" w:hAnsi="Cambria" w:cs="Arial"/>
          <w:color w:val="26282A"/>
          <w:sz w:val="24"/>
          <w:szCs w:val="24"/>
        </w:rPr>
        <w:t xml:space="preserve"> </w:t>
      </w:r>
      <w:r w:rsidRPr="003B1547">
        <w:rPr>
          <w:rFonts w:ascii="Cambria" w:hAnsi="Cambria" w:cs="Arial"/>
          <w:color w:val="26282A"/>
          <w:sz w:val="24"/>
          <w:szCs w:val="24"/>
        </w:rPr>
        <w:t>Dirlei</w:t>
      </w:r>
      <w:r w:rsidR="005303BA">
        <w:rPr>
          <w:rFonts w:ascii="Cambria" w:hAnsi="Cambria" w:cs="Arial"/>
          <w:color w:val="26282A"/>
          <w:sz w:val="24"/>
          <w:szCs w:val="24"/>
        </w:rPr>
        <w:t xml:space="preserve"> </w:t>
      </w:r>
      <w:r w:rsidRPr="003B1547" w:rsidR="00D43C4B">
        <w:rPr>
          <w:rFonts w:ascii="Cambria" w:hAnsi="Cambria" w:cs="Arial"/>
          <w:color w:val="26282A"/>
          <w:sz w:val="24"/>
          <w:szCs w:val="24"/>
        </w:rPr>
        <w:t>Adriel</w:t>
      </w:r>
      <w:r w:rsidR="005303BA">
        <w:rPr>
          <w:rFonts w:ascii="Cambria" w:hAnsi="Cambria" w:cs="Arial"/>
          <w:color w:val="26282A"/>
          <w:sz w:val="24"/>
          <w:szCs w:val="24"/>
        </w:rPr>
        <w:t xml:space="preserve"> </w:t>
      </w:r>
      <w:r w:rsidRPr="003B1547">
        <w:rPr>
          <w:rFonts w:ascii="Cambria" w:hAnsi="Cambria" w:cs="Arial"/>
          <w:color w:val="26282A"/>
          <w:sz w:val="24"/>
          <w:szCs w:val="24"/>
        </w:rPr>
        <w:t>Martin</w:t>
      </w:r>
      <w:r w:rsidRPr="003B1547" w:rsidR="00D43C4B">
        <w:rPr>
          <w:rFonts w:ascii="Cambria" w:hAnsi="Cambria" w:cs="Arial"/>
          <w:color w:val="26282A"/>
          <w:sz w:val="24"/>
          <w:szCs w:val="24"/>
        </w:rPr>
        <w:t>i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 que utilizou-se da Tribuna Livre e trouxe para apreciação dos Edis as providências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 xml:space="preserve"> acima elencadas, de extrema importância,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 que não demandariam um custo excessivo, mas que aumentaria o sentimento de tranquilidade 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>dos Munícipes.</w:t>
      </w:r>
    </w:p>
    <w:p w:rsidR="000827C6" w:rsidP="003B1547">
      <w:pPr>
        <w:spacing w:line="360" w:lineRule="auto"/>
        <w:ind w:left="708"/>
        <w:jc w:val="both"/>
        <w:rPr>
          <w:rFonts w:ascii="Cambria" w:hAnsi="Cambria" w:cs="Arial"/>
          <w:color w:val="26282A"/>
          <w:sz w:val="24"/>
          <w:szCs w:val="24"/>
        </w:rPr>
      </w:pP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  <w:t>Muito bem explanado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 xml:space="preserve"> o assunto e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 convencidos da necessidade real dessas medidas, os vereadores acordaram em protocolar este Requerimento ao Sr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>.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 Prefeito, para que providencie o que acredita-se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 xml:space="preserve">ser possível e que trará 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segurança </w:t>
      </w:r>
      <w:r w:rsidRPr="003B1547" w:rsidR="003B1547">
        <w:rPr>
          <w:rFonts w:ascii="Cambria" w:hAnsi="Cambria" w:cs="Arial"/>
          <w:color w:val="26282A"/>
          <w:sz w:val="24"/>
          <w:szCs w:val="24"/>
        </w:rPr>
        <w:t xml:space="preserve">às </w:t>
      </w:r>
      <w:r w:rsidRPr="003B1547" w:rsidR="00D43C4B">
        <w:rPr>
          <w:rFonts w:ascii="Cambria" w:hAnsi="Cambria" w:cs="Arial"/>
          <w:color w:val="26282A"/>
          <w:sz w:val="24"/>
          <w:szCs w:val="24"/>
        </w:rPr>
        <w:t>Instituições.</w:t>
      </w:r>
    </w:p>
    <w:p w:rsidR="0004153D" w:rsidRPr="003B1547" w:rsidP="003B1547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</w:r>
      <w:r w:rsidRPr="003B1547">
        <w:rPr>
          <w:rFonts w:ascii="Cambria" w:hAnsi="Cambria" w:cs="Arial"/>
          <w:color w:val="26282A"/>
          <w:sz w:val="24"/>
          <w:szCs w:val="24"/>
        </w:rPr>
        <w:tab/>
      </w:r>
    </w:p>
    <w:p w:rsidR="0004153D" w:rsidRPr="003B1547" w:rsidP="003B1547">
      <w:pPr>
        <w:spacing w:line="360" w:lineRule="auto"/>
        <w:ind w:left="708"/>
        <w:jc w:val="both"/>
        <w:rPr>
          <w:rFonts w:ascii="Cambria" w:hAnsi="Cambria"/>
          <w:color w:val="26282A"/>
          <w:sz w:val="24"/>
          <w:szCs w:val="24"/>
        </w:rPr>
      </w:pPr>
      <w:r>
        <w:rPr>
          <w:rFonts w:ascii="Cambria" w:hAnsi="Cambria"/>
          <w:noProof/>
          <w:color w:val="26282A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5" type="#_x0000_t202" style="width:170.08pt;height:134.35pt;margin-top:0.55pt;margin-left:252.65pt;mso-height-percent:200;mso-height-relative:margin;mso-width-percent:400;mso-width-relative:margin;mso-wrap-distance-bottom:3.6pt;mso-wrap-distance-top:3.6pt;position:absolute;visibility:visible;z-index:251659264" stroked="f">
            <v:textbox style="mso-fit-shape-to-text:t">
              <w:txbxContent>
                <w:p w:rsidR="000827C6" w:rsidRPr="000827C6" w:rsidP="000827C6">
                  <w:pPr>
                    <w:jc w:val="center"/>
                    <w:rPr>
                      <w:b/>
                    </w:rPr>
                  </w:pPr>
                  <w:r w:rsidRPr="000827C6">
                    <w:rPr>
                      <w:b/>
                    </w:rPr>
                    <w:t>David Rafael Sabino de Godoy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PL</w:t>
                  </w:r>
                </w:p>
                <w:p w:rsidR="000827C6" w:rsidP="000827C6"/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26282A"/>
          <w:sz w:val="24"/>
          <w:szCs w:val="24"/>
        </w:rPr>
        <w:pict>
          <v:shape id="_x0000_s1026" type="#_x0000_t202" style="width:170.08pt;height:134.35pt;margin-top:0.9pt;margin-left:5.3pt;mso-height-percent:200;mso-height-relative:margin;mso-width-percent:400;mso-width-relative:margin;mso-wrap-distance-bottom:3.6pt;mso-wrap-distance-top:3.6pt;position:absolute;visibility:visible;z-index:251658240" stroked="f">
            <v:textbox style="mso-fit-shape-to-text:t">
              <w:txbxContent>
                <w:p w:rsidR="003B1547" w:rsidRPr="000827C6" w:rsidP="000827C6">
                  <w:pPr>
                    <w:jc w:val="center"/>
                    <w:rPr>
                      <w:b/>
                    </w:rPr>
                  </w:pPr>
                  <w:r w:rsidRPr="000827C6">
                    <w:rPr>
                      <w:b/>
                    </w:rPr>
                    <w:t>Anderson AntonioHespanhol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Cidadania</w:t>
                  </w:r>
                </w:p>
                <w:p w:rsidR="003B1547"/>
              </w:txbxContent>
            </v:textbox>
            <w10:wrap type="square"/>
          </v:shape>
        </w:pict>
      </w: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color w:val="26282A"/>
          <w:sz w:val="24"/>
          <w:szCs w:val="24"/>
        </w:rPr>
      </w:pPr>
      <w:r>
        <w:rPr>
          <w:rFonts w:ascii="Cambria" w:hAnsi="Cambria"/>
          <w:noProof/>
          <w:color w:val="26282A"/>
          <w:sz w:val="24"/>
          <w:szCs w:val="24"/>
        </w:rPr>
        <w:pict>
          <v:shape id="_x0000_s1027" type="#_x0000_t202" style="width:170.08pt;height:134.35pt;margin-top:0.55pt;margin-left:252.65pt;mso-height-percent:200;mso-height-relative:margin;mso-width-percent:400;mso-width-relative:margin;mso-wrap-distance-bottom:3.6pt;mso-wrap-distance-top:3.6pt;position:absolute;visibility:visible;z-index:251661312" stroked="f">
            <v:textbox style="mso-fit-shape-to-text:t">
              <w:txbxContent>
                <w:p w:rsidR="000827C6" w:rsidP="000827C6">
                  <w:pPr>
                    <w:jc w:val="center"/>
                    <w:rPr>
                      <w:b/>
                      <w:bCs/>
                    </w:rPr>
                  </w:pPr>
                  <w:r w:rsidRPr="000827C6">
                    <w:rPr>
                      <w:b/>
                      <w:bCs/>
                    </w:rPr>
                    <w:t>Mariana Fleury Tamiazo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Cidadania</w:t>
                  </w:r>
                </w:p>
                <w:p w:rsidR="000827C6" w:rsidP="000827C6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26282A"/>
          <w:sz w:val="24"/>
          <w:szCs w:val="24"/>
        </w:rPr>
        <w:pict>
          <v:shape id="_x0000_s1028" type="#_x0000_t202" style="width:170.08pt;height:134.35pt;margin-top:0.9pt;margin-left:5.3pt;mso-height-percent:200;mso-height-relative:margin;mso-width-percent:400;mso-width-relative:margin;mso-wrap-distance-bottom:3.6pt;mso-wrap-distance-top:3.6pt;position:absolute;visibility:visible;z-index:251660288" stroked="f">
            <v:textbox style="mso-fit-shape-to-text:t">
              <w:txbxContent>
                <w:p w:rsidR="000827C6" w:rsidRPr="000827C6" w:rsidP="000827C6">
                  <w:pPr>
                    <w:jc w:val="center"/>
                    <w:rPr>
                      <w:b/>
                    </w:rPr>
                  </w:pPr>
                  <w:r w:rsidRPr="000827C6">
                    <w:rPr>
                      <w:b/>
                    </w:rPr>
                    <w:t>Diego Fabiano de Oliveira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MDB</w:t>
                  </w:r>
                </w:p>
                <w:p w:rsidR="000827C6" w:rsidP="000827C6"/>
              </w:txbxContent>
            </v:textbox>
            <w10:wrap type="square"/>
          </v:shape>
        </w:pict>
      </w: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</w:p>
    <w:p w:rsidR="0004153D" w:rsidRPr="003B1547" w:rsidP="003B1547">
      <w:pPr>
        <w:spacing w:line="360" w:lineRule="auto"/>
        <w:ind w:left="708"/>
        <w:jc w:val="both"/>
        <w:rPr>
          <w:rFonts w:ascii="Cambria" w:hAnsi="Cambria"/>
          <w:b/>
          <w:bCs/>
          <w:color w:val="26282A"/>
          <w:sz w:val="24"/>
          <w:szCs w:val="24"/>
        </w:rPr>
      </w:pP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color w:val="26282A"/>
          <w:sz w:val="24"/>
          <w:szCs w:val="24"/>
        </w:rPr>
      </w:pPr>
      <w:r w:rsidRPr="003B1547">
        <w:rPr>
          <w:rFonts w:ascii="Cambria" w:hAnsi="Cambria"/>
          <w:b/>
          <w:bCs/>
          <w:color w:val="26282A"/>
          <w:sz w:val="24"/>
          <w:szCs w:val="24"/>
        </w:rPr>
        <w:tab/>
      </w:r>
      <w:r w:rsidRPr="003B1547">
        <w:rPr>
          <w:rFonts w:ascii="Cambria" w:hAnsi="Cambria"/>
          <w:b/>
          <w:bCs/>
          <w:color w:val="26282A"/>
          <w:sz w:val="24"/>
          <w:szCs w:val="24"/>
        </w:rPr>
        <w:tab/>
      </w:r>
      <w:r w:rsidRPr="003B1547">
        <w:rPr>
          <w:rFonts w:ascii="Cambria" w:hAnsi="Cambria"/>
          <w:b/>
          <w:bCs/>
          <w:color w:val="26282A"/>
          <w:sz w:val="24"/>
          <w:szCs w:val="24"/>
        </w:rPr>
        <w:tab/>
      </w:r>
      <w:r>
        <w:rPr>
          <w:rFonts w:ascii="Cambria" w:hAnsi="Cambria"/>
          <w:noProof/>
          <w:color w:val="26282A"/>
          <w:sz w:val="24"/>
          <w:szCs w:val="24"/>
        </w:rPr>
        <w:pict>
          <v:shape id="_x0000_s1029" type="#_x0000_t202" style="width:170.08pt;height:134.35pt;margin-top:0.55pt;margin-left:252.65pt;mso-height-percent:200;mso-height-relative:margin;mso-width-percent:400;mso-width-relative:margin;mso-wrap-distance-bottom:3.6pt;mso-wrap-distance-top:3.6pt;position:absolute;visibility:visible;z-index:251663360" stroked="f">
            <v:textbox style="mso-fit-shape-to-text:t">
              <w:txbxContent>
                <w:p w:rsidR="000827C6" w:rsidP="000827C6">
                  <w:pPr>
                    <w:jc w:val="center"/>
                    <w:rPr>
                      <w:b/>
                      <w:bCs/>
                    </w:rPr>
                  </w:pPr>
                  <w:r w:rsidRPr="000827C6">
                    <w:rPr>
                      <w:b/>
                      <w:bCs/>
                    </w:rPr>
                    <w:t>Paulo Cesar Moraes de Oliveira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PL</w:t>
                  </w:r>
                </w:p>
                <w:p w:rsidR="000827C6" w:rsidP="000827C6"/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26282A"/>
          <w:sz w:val="24"/>
          <w:szCs w:val="24"/>
        </w:rPr>
        <w:pict>
          <v:shape id="_x0000_s1030" type="#_x0000_t202" style="width:170.08pt;height:134.35pt;margin-top:0.9pt;margin-left:5.3pt;mso-height-percent:200;mso-height-relative:margin;mso-width-percent:400;mso-width-relative:margin;mso-wrap-distance-bottom:3.6pt;mso-wrap-distance-top:3.6pt;position:absolute;visibility:visible;z-index:251662336" stroked="f">
            <v:textbox style="mso-fit-shape-to-text:t">
              <w:txbxContent>
                <w:p w:rsidR="000827C6" w:rsidP="000827C6">
                  <w:pPr>
                    <w:jc w:val="center"/>
                    <w:rPr>
                      <w:b/>
                      <w:bCs/>
                    </w:rPr>
                  </w:pPr>
                  <w:r w:rsidRPr="000827C6">
                    <w:rPr>
                      <w:b/>
                      <w:bCs/>
                    </w:rPr>
                    <w:t>Neusa Aparecida Damélio Marcelino de Moraes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MDB</w:t>
                  </w:r>
                </w:p>
                <w:p w:rsidR="000827C6" w:rsidP="000827C6"/>
              </w:txbxContent>
            </v:textbox>
            <w10:wrap type="square"/>
          </v:shape>
        </w:pict>
      </w: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</w:p>
    <w:p w:rsidR="000827C6" w:rsidRPr="003B1547" w:rsidP="000827C6">
      <w:pPr>
        <w:spacing w:line="360" w:lineRule="auto"/>
        <w:ind w:left="708"/>
        <w:jc w:val="both"/>
        <w:rPr>
          <w:rFonts w:ascii="Cambria" w:hAnsi="Cambria"/>
          <w:color w:val="26282A"/>
          <w:sz w:val="24"/>
          <w:szCs w:val="24"/>
        </w:rPr>
      </w:pPr>
      <w:r>
        <w:rPr>
          <w:rFonts w:ascii="Cambria" w:hAnsi="Cambria"/>
          <w:noProof/>
          <w:color w:val="26282A"/>
          <w:sz w:val="24"/>
          <w:szCs w:val="24"/>
        </w:rPr>
        <w:pict>
          <v:shape id="_x0000_s1031" type="#_x0000_t202" style="width:170.08pt;height:134.35pt;margin-top:0.55pt;margin-left:252.65pt;mso-height-percent:200;mso-height-relative:margin;mso-width-percent:400;mso-width-relative:margin;mso-wrap-distance-bottom:3.6pt;mso-wrap-distance-top:3.6pt;position:absolute;visibility:visible;z-index:251665408" stroked="f">
            <v:textbox style="mso-fit-shape-to-text:t">
              <w:txbxContent>
                <w:p w:rsidR="000827C6" w:rsidRPr="000827C6" w:rsidP="000827C6">
                  <w:pPr>
                    <w:jc w:val="center"/>
                    <w:rPr>
                      <w:b/>
                      <w:bCs/>
                    </w:rPr>
                  </w:pPr>
                  <w:r w:rsidRPr="000827C6">
                    <w:rPr>
                      <w:b/>
                      <w:bCs/>
                    </w:rPr>
                    <w:t>Valmir Sanches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União Brasil</w:t>
                  </w:r>
                </w:p>
                <w:p w:rsidR="000827C6" w:rsidP="000827C6"/>
              </w:txbxContent>
            </v:textbox>
            <w10:wrap type="square"/>
          </v:shape>
        </w:pict>
      </w:r>
      <w:r>
        <w:rPr>
          <w:rFonts w:ascii="Cambria" w:hAnsi="Cambria"/>
          <w:noProof/>
          <w:color w:val="26282A"/>
          <w:sz w:val="24"/>
          <w:szCs w:val="24"/>
        </w:rPr>
        <w:pict>
          <v:shape id="_x0000_s1032" type="#_x0000_t202" style="width:170.08pt;height:134.35pt;margin-top:0.9pt;margin-left:5.3pt;mso-height-percent:200;mso-height-relative:margin;mso-width-percent:400;mso-width-relative:margin;mso-wrap-distance-bottom:3.6pt;mso-wrap-distance-top:3.6pt;position:absolute;visibility:visible;z-index:251664384" stroked="f">
            <v:textbox style="mso-fit-shape-to-text:t">
              <w:txbxContent>
                <w:p w:rsidR="000827C6" w:rsidRPr="000827C6" w:rsidP="000827C6">
                  <w:pPr>
                    <w:jc w:val="center"/>
                    <w:rPr>
                      <w:b/>
                    </w:rPr>
                  </w:pPr>
                  <w:r w:rsidRPr="000827C6">
                    <w:rPr>
                      <w:b/>
                    </w:rPr>
                    <w:t>Sérgio Balthazar Rodrigues de Oliveira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PT</w:t>
                  </w:r>
                </w:p>
                <w:p w:rsidR="000827C6" w:rsidP="000827C6"/>
              </w:txbxContent>
            </v:textbox>
            <w10:wrap type="square"/>
          </v:shape>
        </w:pict>
      </w:r>
    </w:p>
    <w:p w:rsidR="00A47DCA" w:rsidRPr="003B1547" w:rsidP="003B1547">
      <w:pPr>
        <w:spacing w:line="360" w:lineRule="auto"/>
        <w:ind w:left="708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/>
          <w:noProof/>
          <w:color w:val="26282A"/>
          <w:sz w:val="24"/>
          <w:szCs w:val="24"/>
        </w:rPr>
        <w:pict>
          <v:shape id="_x0000_s1033" type="#_x0000_t202" style="width:170.08pt;height:42pt;margin-top:39.25pt;margin-left:133.2pt;mso-height-relative:margin;mso-position-horizontal-relative:margin;mso-width-percent:400;mso-width-relative:margin;mso-wrap-distance-bottom:3.6pt;mso-wrap-distance-top:3.6pt;position:absolute;visibility:visible;z-index:251666432" stroked="f">
            <v:textbox>
              <w:txbxContent>
                <w:p w:rsidR="000827C6" w:rsidRPr="000827C6" w:rsidP="000827C6">
                  <w:pPr>
                    <w:jc w:val="center"/>
                    <w:rPr>
                      <w:b/>
                    </w:rPr>
                  </w:pPr>
                  <w:r w:rsidRPr="000827C6">
                    <w:rPr>
                      <w:b/>
                    </w:rPr>
                    <w:t>José Antonio Rodrigues</w:t>
                  </w:r>
                </w:p>
                <w:p w:rsidR="000827C6" w:rsidP="000827C6">
                  <w:pPr>
                    <w:jc w:val="center"/>
                  </w:pPr>
                  <w:r>
                    <w:rPr>
                      <w:rFonts w:ascii="Tahoma" w:hAnsi="Tahoma" w:cs="Tahoma"/>
                      <w:color w:val="000000"/>
                    </w:rPr>
                    <w:t>MDB</w:t>
                  </w:r>
                </w:p>
                <w:p w:rsidR="000827C6" w:rsidP="000827C6"/>
              </w:txbxContent>
            </v:textbox>
            <w10:wrap type="square"/>
          </v:shape>
        </w:pict>
      </w:r>
    </w:p>
    <w:sectPr w:rsidSect="003B1547">
      <w:headerReference w:type="default" r:id="rId5"/>
      <w:footerReference w:type="default" r:id="rId6"/>
      <w:pgSz w:w="11906" w:h="16838"/>
      <w:pgMar w:top="1843" w:right="1701" w:bottom="1560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47">
    <w:pPr>
      <w:pStyle w:val="Footer"/>
    </w:pPr>
    <w:r>
      <w:rPr>
        <w:noProof/>
        <w:lang w:eastAsia="pt-BR"/>
      </w:rPr>
      <w:drawing>
        <wp:inline distT="0" distB="0" distL="0" distR="0">
          <wp:extent cx="5400040" cy="180954"/>
          <wp:effectExtent l="0" t="0" r="0" b="0"/>
          <wp:docPr id="16" name="Imagem 16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6033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4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-225425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47276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23EF7"/>
    <w:multiLevelType w:val="hybridMultilevel"/>
    <w:tmpl w:val="A036A4B6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063C5"/>
    <w:rsid w:val="000063C5"/>
    <w:rsid w:val="0004153D"/>
    <w:rsid w:val="000827C6"/>
    <w:rsid w:val="003B1547"/>
    <w:rsid w:val="00470B8A"/>
    <w:rsid w:val="005303BA"/>
    <w:rsid w:val="007B270B"/>
    <w:rsid w:val="009344AB"/>
    <w:rsid w:val="00A47DCA"/>
    <w:rsid w:val="00D43C4B"/>
    <w:rsid w:val="00E514D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47"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rsid w:val="003B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1547"/>
  </w:style>
  <w:style w:type="paragraph" w:styleId="Footer">
    <w:name w:val="footer"/>
    <w:basedOn w:val="Normal"/>
    <w:link w:val="RodapChar"/>
    <w:uiPriority w:val="99"/>
    <w:unhideWhenUsed/>
    <w:rsid w:val="003B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1547"/>
  </w:style>
  <w:style w:type="paragraph" w:styleId="BalloonText">
    <w:name w:val="Balloon Text"/>
    <w:basedOn w:val="Normal"/>
    <w:link w:val="TextodebaloChar"/>
    <w:uiPriority w:val="99"/>
    <w:semiHidden/>
    <w:unhideWhenUsed/>
    <w:rsid w:val="0053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0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18CB0-6978-4763-80A3-21AB8404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Marileia</cp:lastModifiedBy>
  <cp:revision>4</cp:revision>
  <cp:lastPrinted>2023-05-09T16:46:57Z</cp:lastPrinted>
  <dcterms:created xsi:type="dcterms:W3CDTF">2023-05-09T16:37:00Z</dcterms:created>
  <dcterms:modified xsi:type="dcterms:W3CDTF">2023-05-09T16:48:00Z</dcterms:modified>
</cp:coreProperties>
</file>