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51" w:rsidRDefault="008B7951" w:rsidP="008B7951">
      <w:pPr>
        <w:jc w:val="both"/>
        <w:rPr>
          <w:rFonts w:ascii="Bitstream Vera Sans" w:hAnsi="Bitstream Vera Sans"/>
          <w:b/>
          <w:bCs/>
        </w:rPr>
      </w:pPr>
      <w:r>
        <w:rPr>
          <w:rFonts w:ascii="Bitstream Vera Sans" w:hAnsi="Bitstream Vera Sans"/>
          <w:b/>
          <w:bCs/>
        </w:rPr>
        <w:t>Mensagem nº        /2017</w:t>
      </w:r>
    </w:p>
    <w:p w:rsidR="008B7951" w:rsidRDefault="008B7951" w:rsidP="008B7951">
      <w:pPr>
        <w:jc w:val="both"/>
        <w:rPr>
          <w:rFonts w:ascii="Bitstream Vera Sans" w:hAnsi="Bitstream Vera Sans"/>
          <w:b/>
          <w:bCs/>
        </w:rPr>
      </w:pPr>
    </w:p>
    <w:p w:rsidR="008B7951" w:rsidRDefault="008B7951" w:rsidP="008B7951">
      <w:pPr>
        <w:jc w:val="both"/>
        <w:rPr>
          <w:rFonts w:ascii="Bitstream Vera Sans" w:hAnsi="Bitstream Vera Sans"/>
          <w:b/>
          <w:bCs/>
        </w:rPr>
      </w:pPr>
    </w:p>
    <w:p w:rsidR="008B7951" w:rsidRDefault="008B7951" w:rsidP="008B7951">
      <w:pPr>
        <w:jc w:val="both"/>
        <w:rPr>
          <w:rFonts w:ascii="Bitstream Vera Sans" w:hAnsi="Bitstream Vera Sans"/>
          <w:b/>
          <w:bCs/>
        </w:rPr>
      </w:pPr>
    </w:p>
    <w:p w:rsidR="008B7951" w:rsidRDefault="008B7951" w:rsidP="008B7951">
      <w:pPr>
        <w:jc w:val="right"/>
        <w:rPr>
          <w:rFonts w:ascii="Bitstream Vera Sans" w:hAnsi="Bitstream Vera Sans"/>
          <w:b/>
          <w:bCs/>
        </w:rPr>
      </w:pPr>
      <w:r>
        <w:rPr>
          <w:rFonts w:ascii="Bitstream Vera Sans" w:hAnsi="Bitstream Vera Sans"/>
          <w:b/>
          <w:bCs/>
        </w:rPr>
        <w:t>Cordeirópolis,       de março de 2017.</w:t>
      </w:r>
    </w:p>
    <w:p w:rsidR="008B7951" w:rsidRDefault="008B7951" w:rsidP="008B7951">
      <w:pPr>
        <w:jc w:val="both"/>
        <w:rPr>
          <w:rFonts w:ascii="Bitstream Vera Sans" w:hAnsi="Bitstream Vera Sans"/>
          <w:b/>
          <w:bCs/>
        </w:rPr>
      </w:pPr>
    </w:p>
    <w:p w:rsidR="008B7951" w:rsidRDefault="008B7951" w:rsidP="008B7951">
      <w:pPr>
        <w:jc w:val="both"/>
        <w:rPr>
          <w:rFonts w:ascii="Bitstream Vera Sans" w:hAnsi="Bitstream Vera Sans"/>
          <w:b/>
          <w:bCs/>
        </w:rPr>
      </w:pPr>
    </w:p>
    <w:p w:rsidR="008B7951" w:rsidRDefault="008B7951" w:rsidP="008B7951">
      <w:pPr>
        <w:jc w:val="both"/>
        <w:rPr>
          <w:rFonts w:ascii="Bitstream Vera Sans" w:hAnsi="Bitstream Vera Sans"/>
          <w:b/>
          <w:bCs/>
        </w:rPr>
      </w:pPr>
      <w:r>
        <w:rPr>
          <w:rFonts w:ascii="Bitstream Vera Sans" w:hAnsi="Bitstream Vera Sans"/>
          <w:b/>
          <w:bCs/>
        </w:rPr>
        <w:t>            Excelentíssimo Presidente:</w:t>
      </w:r>
    </w:p>
    <w:p w:rsidR="008B7951" w:rsidRDefault="008B7951" w:rsidP="008B7951">
      <w:pPr>
        <w:ind w:firstLine="1134"/>
        <w:jc w:val="both"/>
        <w:rPr>
          <w:rFonts w:ascii="Bitstream Vera Sans" w:hAnsi="Bitstream Vera Sans"/>
          <w:b/>
          <w:bCs/>
        </w:rPr>
      </w:pPr>
    </w:p>
    <w:p w:rsidR="008B7951" w:rsidRDefault="008B7951" w:rsidP="008B7951">
      <w:pPr>
        <w:ind w:firstLine="1134"/>
        <w:jc w:val="both"/>
        <w:rPr>
          <w:rFonts w:ascii="Bitstream Vera Sans" w:hAnsi="Bitstream Vera Sans"/>
        </w:rPr>
      </w:pPr>
    </w:p>
    <w:p w:rsidR="008B7951" w:rsidRDefault="008B7951" w:rsidP="008B7951">
      <w:pPr>
        <w:ind w:firstLine="1134"/>
        <w:jc w:val="both"/>
        <w:rPr>
          <w:rFonts w:ascii="Bitstream Vera Sans" w:hAnsi="Bitstream Vera Sans"/>
        </w:rPr>
      </w:pPr>
    </w:p>
    <w:p w:rsidR="008B7951" w:rsidRDefault="008B7951" w:rsidP="008B7951">
      <w:pPr>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xml:space="preserve">            Temos a satisfação de encaminhar ao supero crivo dos ilustrados membros do Poder Legislativo cordeiropolense, o incluso projeto de lei que institui em todas as unidades de saúde, educação e assistência social, cartazes com a mensagem de Madre Teresa de Calcutá, </w:t>
      </w:r>
      <w:r>
        <w:rPr>
          <w:rFonts w:ascii="Bitstream Vera Sans" w:hAnsi="Bitstream Vera Sans"/>
          <w:b/>
          <w:bCs/>
        </w:rPr>
        <w:t>”Não devemos permitir que alguém saia de nossa presença sem sentir-se melhor e mais feliz”</w:t>
      </w:r>
      <w:r>
        <w:rPr>
          <w:rFonts w:ascii="Bitstream Vera Sans" w:hAnsi="Bitstream Vera Sans"/>
        </w:rPr>
        <w:t xml:space="preserve">. </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Os pobres através dos tempos foram se organizando e se mobilizando enquanto classe para conquistar seus direitos e igualdade social, desde os direitos trabalhistas, a educação publica, a saúde publica, enfim o atendimento  às suas  necessidades básicas. Foram muitas as lutas e muitos morreram e até conquistarem esses direitos,  ainda hoje muitos líderes morrem , e mesmo assim ainda  existe o trabalho escravo em nosso país , descumprindo a lei existente.</w:t>
      </w:r>
    </w:p>
    <w:p w:rsidR="008B7951" w:rsidRDefault="008B7951" w:rsidP="008B7951">
      <w:pPr>
        <w:spacing w:line="276" w:lineRule="auto"/>
        <w:jc w:val="both"/>
        <w:rPr>
          <w:rFonts w:ascii="Bitstream Vera Sans" w:hAnsi="Bitstream Vera Sans"/>
        </w:rPr>
      </w:pPr>
      <w:r>
        <w:rPr>
          <w:rFonts w:ascii="Bitstream Vera Sans" w:hAnsi="Bitstream Vera Sans"/>
        </w:rPr>
        <w:t> </w:t>
      </w:r>
    </w:p>
    <w:p w:rsidR="008B7951" w:rsidRDefault="008B7951" w:rsidP="008B7951">
      <w:pPr>
        <w:spacing w:line="276" w:lineRule="auto"/>
        <w:jc w:val="both"/>
        <w:rPr>
          <w:rFonts w:ascii="Bitstream Vera Sans" w:hAnsi="Bitstream Vera Sans"/>
        </w:rPr>
      </w:pPr>
      <w:r>
        <w:rPr>
          <w:rFonts w:ascii="Bitstream Vera Sans" w:hAnsi="Bitstream Vera Sans"/>
        </w:rPr>
        <w:t xml:space="preserve">            A luta histórica de vários segmentos organizados da população, trabalhadores da saúde, da educação e da assistência social, igrejas,  imprimiram na constituição federal de 1988 os direitos básicos dos cidadãos e em seguida  a legislação complementar  o  SUS Sistema Único de Saúde, a LDB  Lei das Diretrizes Básicas da Educação, o  SUAS - Sistema única da Assistência  Social, o ECA Estatuto da Criança e do Adolescente e a democracia participativa através da criação dos conselhos. </w:t>
      </w:r>
    </w:p>
    <w:p w:rsidR="008B7951" w:rsidRDefault="008B7951" w:rsidP="008B7951">
      <w:pPr>
        <w:spacing w:line="276" w:lineRule="auto"/>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Assim sendo fruto de toda uma luta, as ações de pessoas e de entidades, que se dedicaram a atender à população carente, passou a se constituir em direitos fundamentais do ser humano, de obrigação e dever do Estado.</w:t>
      </w:r>
    </w:p>
    <w:p w:rsidR="008B7951" w:rsidRDefault="008B7951" w:rsidP="008B7951">
      <w:pPr>
        <w:spacing w:line="276" w:lineRule="auto"/>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Porém é inegável a figura de pessoas que se destacaram no Brasil e no mundo no cuidado com os pobres, excluídos, entre elas  a pessoa da Madre Teresa de Calcutá.</w:t>
      </w:r>
    </w:p>
    <w:p w:rsidR="008B7951" w:rsidRDefault="008B7951" w:rsidP="008B7951">
      <w:pPr>
        <w:spacing w:line="276" w:lineRule="auto"/>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Dentre todas as pessoas que por amor a Cristo dedicaram suas vidas e criaram instituições para atender os excluídos precisamos nos lembrar do exemplo de Madre Teresa de Calcutá. .</w:t>
      </w:r>
    </w:p>
    <w:p w:rsidR="008B7951" w:rsidRDefault="008B7951" w:rsidP="008B7951">
      <w:pPr>
        <w:spacing w:line="276" w:lineRule="auto"/>
        <w:ind w:firstLine="1134"/>
        <w:jc w:val="right"/>
        <w:rPr>
          <w:rFonts w:ascii="Bitstream Vera Sans" w:hAnsi="Bitstream Vera Sans"/>
        </w:rPr>
      </w:pPr>
      <w:r>
        <w:rPr>
          <w:rFonts w:ascii="Bitstream Vera Sans" w:hAnsi="Bitstream Vera Sans"/>
        </w:rPr>
        <w:t>continua</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Mensagem nº        /2017                                                    continuação                             fls. 02</w:t>
      </w:r>
    </w:p>
    <w:p w:rsidR="008B7951" w:rsidRDefault="008B7951" w:rsidP="008B7951">
      <w:pPr>
        <w:spacing w:line="276" w:lineRule="auto"/>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A colocação dos cartazes com a frase da Madre Teresa de Calcutá, poderá contribuir para o ambiente dos serviços públicos, aos trabalhadores e os usuários dos mesmos.</w:t>
      </w:r>
    </w:p>
    <w:p w:rsidR="008B7951" w:rsidRDefault="008B7951" w:rsidP="008B7951">
      <w:pPr>
        <w:spacing w:line="276" w:lineRule="auto"/>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xml:space="preserve">            Assim sendo, cito a história da vida de Madre Teresa de Calcutá. Agnes </w:t>
      </w:r>
      <w:proofErr w:type="spellStart"/>
      <w:r>
        <w:rPr>
          <w:rFonts w:ascii="Bitstream Vera Sans" w:hAnsi="Bitstream Vera Sans"/>
        </w:rPr>
        <w:t>Gouxha</w:t>
      </w:r>
      <w:proofErr w:type="spellEnd"/>
      <w:r>
        <w:rPr>
          <w:rFonts w:ascii="Bitstream Vera Sans" w:hAnsi="Bitstream Vera Sans"/>
        </w:rPr>
        <w:t xml:space="preserve"> </w:t>
      </w:r>
      <w:proofErr w:type="spellStart"/>
      <w:r>
        <w:rPr>
          <w:rFonts w:ascii="Bitstream Vera Sans" w:hAnsi="Bitstream Vera Sans"/>
        </w:rPr>
        <w:t>Bojaxhiu</w:t>
      </w:r>
      <w:proofErr w:type="spellEnd"/>
      <w:r>
        <w:rPr>
          <w:rFonts w:ascii="Bitstream Vera Sans" w:hAnsi="Bitstream Vera Sans"/>
        </w:rPr>
        <w:t xml:space="preserve">, madre Teresa de Calcutá, nasceu, no dia 27 de agosto de 1910, em Skopje, Iugoslávia, de pais albaneses. Seus pais, Nicolau e Rosa, tiveram três filhos. Na época escolar, Agnes tornou-se membro de uma associação católica para crianças, </w:t>
      </w:r>
      <w:r>
        <w:rPr>
          <w:rFonts w:ascii="Bitstream Vera Sans" w:hAnsi="Bitstream Vera Sans"/>
        </w:rPr>
        <w:lastRenderedPageBreak/>
        <w:t>a Congregação Mariana, onde cresceu em ambiente cristão. Aos doze anos, já estava convencida de sua vocação religiosa, atraída pela obra dos missionários.</w:t>
      </w:r>
    </w:p>
    <w:p w:rsidR="008B7951" w:rsidRDefault="008B7951" w:rsidP="008B7951">
      <w:pPr>
        <w:spacing w:line="276" w:lineRule="auto"/>
        <w:ind w:firstLine="1134"/>
        <w:jc w:val="both"/>
        <w:rPr>
          <w:rFonts w:ascii="Bitstream Vera Sans" w:hAnsi="Bitstream Vera Sans"/>
        </w:rPr>
      </w:pPr>
      <w:r>
        <w:rPr>
          <w:rFonts w:ascii="Bitstream Vera Sans" w:hAnsi="Bitstream Vera Sans"/>
        </w:rPr>
        <w:t> </w:t>
      </w:r>
    </w:p>
    <w:p w:rsidR="008B7951" w:rsidRDefault="008B7951" w:rsidP="008B7951">
      <w:pPr>
        <w:spacing w:line="276" w:lineRule="auto"/>
        <w:jc w:val="both"/>
        <w:rPr>
          <w:rFonts w:ascii="Bitstream Vera Sans" w:hAnsi="Bitstream Vera Sans"/>
        </w:rPr>
      </w:pPr>
      <w:r>
        <w:rPr>
          <w:rFonts w:ascii="Bitstream Vera Sans" w:hAnsi="Bitstream Vera Sans"/>
        </w:rPr>
        <w:t xml:space="preserve">            Agnes pediu para ingressar na Congregação das Irmãs de </w:t>
      </w:r>
      <w:proofErr w:type="spellStart"/>
      <w:r>
        <w:rPr>
          <w:rFonts w:ascii="Bitstream Vera Sans" w:hAnsi="Bitstream Vera Sans"/>
        </w:rPr>
        <w:t>Loreto</w:t>
      </w:r>
      <w:proofErr w:type="spellEnd"/>
      <w:r>
        <w:rPr>
          <w:rFonts w:ascii="Bitstream Vera Sans" w:hAnsi="Bitstream Vera Sans"/>
        </w:rPr>
        <w:t xml:space="preserve">, que trabalhavam como missionárias em sua região. Logo foi encaminhada para a Abadia de </w:t>
      </w:r>
      <w:proofErr w:type="spellStart"/>
      <w:r>
        <w:rPr>
          <w:rFonts w:ascii="Bitstream Vera Sans" w:hAnsi="Bitstream Vera Sans"/>
        </w:rPr>
        <w:t>Loreto</w:t>
      </w:r>
      <w:proofErr w:type="spellEnd"/>
      <w:r>
        <w:rPr>
          <w:rFonts w:ascii="Bitstream Vera Sans" w:hAnsi="Bitstream Vera Sans"/>
        </w:rPr>
        <w:t xml:space="preserve">, na Irlanda, onde aprenderia o inglês e depois seria enviada à Índia, a fim de iniciar seu noviciado. Feitos os votos, adotou o nome Teresa, em homenagem à carmelita francesa, Teresa de </w:t>
      </w:r>
      <w:proofErr w:type="spellStart"/>
      <w:r>
        <w:rPr>
          <w:rFonts w:ascii="Bitstream Vera Sans" w:hAnsi="Bitstream Vera Sans"/>
        </w:rPr>
        <w:t>Lisieux</w:t>
      </w:r>
      <w:proofErr w:type="spellEnd"/>
      <w:r>
        <w:rPr>
          <w:rFonts w:ascii="Bitstream Vera Sans" w:hAnsi="Bitstream Vera Sans"/>
        </w:rPr>
        <w:t>, padroeira dos missionários.</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xml:space="preserve">            Primeiramente, irmã Teresa foi incumbida de ensinar história e geografia no colégio da Congregação, </w:t>
      </w:r>
      <w:smartTag w:uri="urn:schemas-microsoft-com:office:smarttags" w:element="PersonName">
        <w:smartTagPr>
          <w:attr w:name="ProductID" w:val="em Calcut￡. Essa"/>
        </w:smartTagPr>
        <w:r>
          <w:rPr>
            <w:rFonts w:ascii="Bitstream Vera Sans" w:hAnsi="Bitstream Vera Sans"/>
          </w:rPr>
          <w:t>em Calcutá. Essa</w:t>
        </w:r>
      </w:smartTag>
      <w:r>
        <w:rPr>
          <w:rFonts w:ascii="Bitstream Vera Sans" w:hAnsi="Bitstream Vera Sans"/>
        </w:rPr>
        <w:t xml:space="preserve"> atividade exerceu por dezessete anos. Cercada de crianças, filhas das melhores famílias de Calcutá, impressionava-se com o que via quando saia à rua: pobreza generalizada, crianças e velhos moribundos e abandonados, pessoas doentes sem a quem recorrer. </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xml:space="preserve">            O dia 10 de setembro de 1946 ficou marcado na sua vida como o "dia da inspiração". Numa viagem de trem ao noviciado do Himalaia, percebeu que deveria dedicar toda a sua existência aos mais pobres e excluídos, deixando o conforto do colégio da Congregação. </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xml:space="preserve">            E assim fez. Irmã Teresa tomou algumas aulas de enfermagem, que julgava útil a seu plano, e misturou-se aos pobres, primeiro na cidade de </w:t>
      </w:r>
      <w:proofErr w:type="spellStart"/>
      <w:r>
        <w:rPr>
          <w:rFonts w:ascii="Bitstream Vera Sans" w:hAnsi="Bitstream Vera Sans"/>
        </w:rPr>
        <w:t>Motijhil</w:t>
      </w:r>
      <w:proofErr w:type="spellEnd"/>
      <w:r>
        <w:rPr>
          <w:rFonts w:ascii="Bitstream Vera Sans" w:hAnsi="Bitstream Vera Sans"/>
        </w:rPr>
        <w:t xml:space="preserve">. A princípio, juntou cinco crianças de um bairro miserável e passou a dar-lhes escola. Passados dez dias, já se somavam </w:t>
      </w:r>
      <w:proofErr w:type="spellStart"/>
      <w:r>
        <w:rPr>
          <w:rFonts w:ascii="Bitstream Vera Sans" w:hAnsi="Bitstream Vera Sans"/>
        </w:rPr>
        <w:t>cinqüenta</w:t>
      </w:r>
      <w:proofErr w:type="spellEnd"/>
      <w:r>
        <w:rPr>
          <w:rFonts w:ascii="Bitstream Vera Sans" w:hAnsi="Bitstream Vera Sans"/>
        </w:rPr>
        <w:t xml:space="preserve"> crianças. O seu trabalho começou a ficar conhecido e a solidariedade do povo operava em seu favor, com donativos e trabalho voluntário.</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xml:space="preserve">            Para irmã Teresa, o trabalho deveria continuar a dar frutos sem depender apenas das doações e dos voluntários. Seria necessário às suas companheiras que tivessem o espírito de vida religiosa e consagrada. Logo, uma a uma ouviram o  chamado  de  Deus </w:t>
      </w:r>
    </w:p>
    <w:p w:rsidR="008B7951" w:rsidRDefault="008B7951" w:rsidP="008B7951">
      <w:pPr>
        <w:spacing w:line="276" w:lineRule="auto"/>
        <w:ind w:firstLine="1134"/>
        <w:jc w:val="right"/>
        <w:rPr>
          <w:rFonts w:ascii="Bitstream Vera Sans" w:hAnsi="Bitstream Vera Sans"/>
        </w:rPr>
      </w:pPr>
      <w:r>
        <w:rPr>
          <w:rFonts w:ascii="Bitstream Vera Sans" w:hAnsi="Bitstream Vera Sans"/>
        </w:rPr>
        <w:t>continua</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Mensagem nº        /2017                                                    continuação                              fls. 03</w:t>
      </w:r>
    </w:p>
    <w:p w:rsidR="008B7951" w:rsidRDefault="008B7951" w:rsidP="008B7951">
      <w:pPr>
        <w:spacing w:line="276" w:lineRule="auto"/>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xml:space="preserve">para entregarem-se ao serviço dos mais pobres. Nascia a Congregação das Missionárias da Caridade, com seu estatuto aprovado em 1950. E ela se tornou madre Teresa, a superiora. </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As missionárias saíram às ruas e passaram a recolher doentes de toda espécie. Para as irmãs missionárias, cada doente, cada corpo chagado representava a figura de Cristo, e sua ajuda humanitária era a mais doce das tarefas. Somente com essa filosofia é que as corajosas irmãs poderiam tratar doentes de lepra, elefantíase, gangrena, cujos corpos, em putrefação, eram imagens horrendas que exalavam odores intoleráveis. Todos eles tinham lugar, comida, higiene e um recanto para repousar junto às missionárias.</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Reconhecido universalmente, o trabalho de madre Teresa rendeu-lhe um prêmio Nobel da Paz, em 1979. Esse foi um dos muitos prêmios recebidos pela religiosa devido ao seu trabalho humanitário. Nesse período, sua obra já se havia espalhado pela Ásia, Europa, África, Oceania e Américas.</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xml:space="preserve">            No dia 5 de setembro de 1997, madre Teresa veio a falecer, na Índia. A comoção foi mundial. Uma fila de quilômetros formou-se durante dias a fio, diante da igreja de São Tomé, em Calcutá, onde o seu corpo estava sendo velado. Ao fim de uma semana, o corpo da madre foi trasladado ao estádio </w:t>
      </w:r>
      <w:proofErr w:type="spellStart"/>
      <w:r>
        <w:rPr>
          <w:rFonts w:ascii="Bitstream Vera Sans" w:hAnsi="Bitstream Vera Sans"/>
        </w:rPr>
        <w:t>Netaji</w:t>
      </w:r>
      <w:proofErr w:type="spellEnd"/>
      <w:r>
        <w:rPr>
          <w:rFonts w:ascii="Bitstream Vera Sans" w:hAnsi="Bitstream Vera Sans"/>
        </w:rPr>
        <w:t xml:space="preserve">, onde o cardeal Ângelo </w:t>
      </w:r>
      <w:proofErr w:type="spellStart"/>
      <w:r>
        <w:rPr>
          <w:rFonts w:ascii="Bitstream Vera Sans" w:hAnsi="Bitstream Vera Sans"/>
        </w:rPr>
        <w:t>Sodano</w:t>
      </w:r>
      <w:proofErr w:type="spellEnd"/>
      <w:r>
        <w:rPr>
          <w:rFonts w:ascii="Bitstream Vera Sans" w:hAnsi="Bitstream Vera Sans"/>
        </w:rPr>
        <w:t xml:space="preserve">, secretário de Estado do Vaticano, celebrou a missa de corpo presente. </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Em 2003, o papa João Paulo II, seu amigo pessoal, ao comemorar o jubileu de prata do seu pontificado, beatificou madre Teresa de Calcutá, reconhecida mundialmente como a "Mãe dos Pobres". Na emocionante solenidade, o sumo pontífice disse: "Segue viva em minha memória sua diminuta figura, dobrada por uma existência transcorrida a serviço dos mais pobres entre os mais pobres, porém sempre carregada de uma inesgotável energia interior: a energia do amor de Cristo".</w:t>
      </w:r>
    </w:p>
    <w:p w:rsidR="008B7951" w:rsidRDefault="008B7951" w:rsidP="008B7951">
      <w:pPr>
        <w:spacing w:line="276" w:lineRule="auto"/>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Senhor Presidente, Senhoras Vereadoras e Senhores Vereadores, estas são as razões que inspiraram a presente proposição e nos levaram a encaminhar o presente Projeto de Lei à consideração e deliberação dessa honrada Casa Legislativa, no qual estou seguro de que os Nobres Edis haverá emprestar o indispensável apoio.</w:t>
      </w:r>
    </w:p>
    <w:p w:rsidR="008B7951" w:rsidRDefault="008B7951" w:rsidP="008B7951">
      <w:pPr>
        <w:spacing w:line="276" w:lineRule="auto"/>
        <w:ind w:firstLine="709"/>
        <w:jc w:val="both"/>
        <w:rPr>
          <w:rFonts w:ascii="Bitstream Vera Sans" w:hAnsi="Bitstream Vera Sans"/>
        </w:rPr>
      </w:pPr>
      <w:r>
        <w:rPr>
          <w:rFonts w:ascii="Bitstream Vera Sans" w:hAnsi="Bitstream Vera Sans"/>
        </w:rPr>
        <w:t> </w:t>
      </w:r>
    </w:p>
    <w:p w:rsidR="008B7951" w:rsidRDefault="008B7951" w:rsidP="008B7951">
      <w:pPr>
        <w:spacing w:line="276" w:lineRule="auto"/>
        <w:jc w:val="both"/>
        <w:rPr>
          <w:rFonts w:ascii="Bitstream Vera Sans" w:hAnsi="Bitstream Vera Sans"/>
        </w:rPr>
      </w:pPr>
      <w:r>
        <w:rPr>
          <w:rFonts w:ascii="Bitstream Vera Sans" w:hAnsi="Bitstream Vera Sans"/>
        </w:rPr>
        <w:t xml:space="preserve">            Certo de que Vossa Excelência e demais pares dessa Egrégia Casa Legislativa, saberão aquilatar a importância do projeto em tela, ficamos no aguardo de sua judiciosa </w:t>
      </w:r>
    </w:p>
    <w:p w:rsidR="008B7951" w:rsidRDefault="008B7951" w:rsidP="008B7951">
      <w:pPr>
        <w:spacing w:line="276" w:lineRule="auto"/>
        <w:ind w:firstLine="1134"/>
        <w:jc w:val="right"/>
        <w:rPr>
          <w:rFonts w:ascii="Bitstream Vera Sans" w:hAnsi="Bitstream Vera Sans"/>
        </w:rPr>
      </w:pPr>
      <w:r>
        <w:rPr>
          <w:rFonts w:ascii="Bitstream Vera Sans" w:hAnsi="Bitstream Vera Sans"/>
        </w:rPr>
        <w:t>continua</w:t>
      </w:r>
    </w:p>
    <w:p w:rsidR="008B7951" w:rsidRDefault="008B7951" w:rsidP="008B7951">
      <w:pPr>
        <w:spacing w:line="276" w:lineRule="auto"/>
        <w:ind w:firstLine="1134"/>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Mensagem nº        /2017                                                    continuação                              fls. 04</w:t>
      </w:r>
    </w:p>
    <w:p w:rsidR="008B7951" w:rsidRDefault="008B7951" w:rsidP="008B7951">
      <w:pPr>
        <w:spacing w:line="276" w:lineRule="auto"/>
        <w:jc w:val="both"/>
        <w:rPr>
          <w:rFonts w:ascii="Bitstream Vera Sans" w:hAnsi="Bitstream Vera Sans"/>
        </w:rPr>
      </w:pPr>
    </w:p>
    <w:p w:rsidR="008B7951" w:rsidRDefault="008B7951" w:rsidP="008B7951">
      <w:pPr>
        <w:spacing w:line="276" w:lineRule="auto"/>
        <w:jc w:val="both"/>
        <w:rPr>
          <w:rFonts w:ascii="Bitstream Vera Sans" w:hAnsi="Bitstream Vera Sans"/>
        </w:rPr>
      </w:pPr>
      <w:r>
        <w:rPr>
          <w:rFonts w:ascii="Bitstream Vera Sans" w:hAnsi="Bitstream Vera Sans"/>
        </w:rPr>
        <w:t xml:space="preserve">manifestação e aproveitamos para incrustar ao ensejo nossos sinceros protestos de consideração e distinguido apreço, concedendo ao presente os benefícios do regime de urgência, garantido no art. 53 da Lei Orgânica c.c. o art. 183 do Regimento Interno desta </w:t>
      </w:r>
      <w:proofErr w:type="spellStart"/>
      <w:r>
        <w:rPr>
          <w:rFonts w:ascii="Bitstream Vera Sans" w:hAnsi="Bitstream Vera Sans"/>
        </w:rPr>
        <w:t>E.</w:t>
      </w:r>
      <w:proofErr w:type="spellEnd"/>
      <w:r>
        <w:rPr>
          <w:rFonts w:ascii="Bitstream Vera Sans" w:hAnsi="Bitstream Vera Sans"/>
        </w:rPr>
        <w:t>Casa de Leis.</w:t>
      </w:r>
    </w:p>
    <w:p w:rsidR="008B7951" w:rsidRDefault="008B7951" w:rsidP="008B7951">
      <w:pPr>
        <w:spacing w:line="276" w:lineRule="auto"/>
        <w:ind w:firstLine="709"/>
        <w:jc w:val="both"/>
        <w:rPr>
          <w:rFonts w:ascii="Bitstream Vera Sans" w:hAnsi="Bitstream Vera Sans"/>
        </w:rPr>
      </w:pPr>
    </w:p>
    <w:p w:rsidR="008B7951" w:rsidRDefault="008B7951" w:rsidP="008B7951">
      <w:pPr>
        <w:spacing w:line="276" w:lineRule="auto"/>
        <w:ind w:firstLine="1134"/>
        <w:jc w:val="both"/>
        <w:rPr>
          <w:rFonts w:ascii="Bitstream Vera Sans" w:hAnsi="Bitstream Vera Sans"/>
        </w:rPr>
      </w:pPr>
      <w:r>
        <w:rPr>
          <w:rFonts w:ascii="Bitstream Vera Sans" w:hAnsi="Bitstream Vera Sans"/>
        </w:rPr>
        <w:t>Atenciosamente,</w:t>
      </w:r>
    </w:p>
    <w:p w:rsidR="008B7951" w:rsidRDefault="008B7951" w:rsidP="008B7951">
      <w:pPr>
        <w:rPr>
          <w:rFonts w:ascii="Bitstream Vera Sans" w:hAnsi="Bitstream Vera Sans"/>
        </w:rPr>
      </w:pPr>
    </w:p>
    <w:p w:rsidR="008B7951" w:rsidRDefault="008B7951" w:rsidP="008B7951">
      <w:pPr>
        <w:rPr>
          <w:rFonts w:ascii="Bitstream Vera Sans" w:hAnsi="Bitstream Vera Sans"/>
        </w:rPr>
      </w:pPr>
      <w:r>
        <w:rPr>
          <w:rFonts w:ascii="Bitstream Vera Sans" w:hAnsi="Bitstream Vera Sans"/>
        </w:rPr>
        <w:t xml:space="preserve">                                           </w:t>
      </w:r>
    </w:p>
    <w:p w:rsidR="008B7951" w:rsidRDefault="008B7951" w:rsidP="008B7951">
      <w:pPr>
        <w:rPr>
          <w:rFonts w:ascii="Bitstream Vera Sans" w:hAnsi="Bitstream Vera Sans"/>
        </w:rPr>
      </w:pPr>
    </w:p>
    <w:p w:rsidR="008B7951" w:rsidRDefault="008B7951" w:rsidP="008B7951">
      <w:pPr>
        <w:rPr>
          <w:rFonts w:ascii="Bitstream Vera Sans" w:hAnsi="Bitstream Vera Sans"/>
        </w:rPr>
      </w:pPr>
    </w:p>
    <w:p w:rsidR="008B7951" w:rsidRDefault="008B7951" w:rsidP="008B7951">
      <w:pPr>
        <w:rPr>
          <w:rFonts w:ascii="Bitstream Vera Sans" w:hAnsi="Bitstream Vera Sans"/>
        </w:rPr>
      </w:pPr>
    </w:p>
    <w:p w:rsidR="008B7951" w:rsidRDefault="008B7951" w:rsidP="008B7951">
      <w:pPr>
        <w:jc w:val="center"/>
        <w:rPr>
          <w:rFonts w:ascii="Bitstream Vera Sans" w:hAnsi="Bitstream Vera Sans"/>
          <w:b/>
          <w:bCs/>
        </w:rPr>
      </w:pPr>
      <w:r>
        <w:rPr>
          <w:rFonts w:ascii="Bitstream Vera Sans" w:hAnsi="Bitstream Vera Sans"/>
          <w:b/>
          <w:bCs/>
        </w:rPr>
        <w:t>JOSÉ ADINAN ORTOLAN</w:t>
      </w:r>
    </w:p>
    <w:p w:rsidR="008B7951" w:rsidRDefault="008B7951" w:rsidP="008B7951">
      <w:pPr>
        <w:jc w:val="center"/>
        <w:rPr>
          <w:rFonts w:ascii="Bitstream Vera Sans" w:hAnsi="Bitstream Vera Sans"/>
        </w:rPr>
      </w:pPr>
      <w:r>
        <w:rPr>
          <w:rFonts w:ascii="Bitstream Vera Sans" w:hAnsi="Bitstream Vera Sans"/>
        </w:rPr>
        <w:t>Prefeito do Município de Cordeirópolis</w:t>
      </w:r>
    </w:p>
    <w:p w:rsidR="008B7951" w:rsidRDefault="008B7951" w:rsidP="008B7951">
      <w:pPr>
        <w:ind w:firstLine="709"/>
        <w:jc w:val="both"/>
        <w:rPr>
          <w:rFonts w:ascii="Bitstream Vera Sans" w:hAnsi="Bitstream Vera Sans"/>
        </w:rPr>
      </w:pPr>
    </w:p>
    <w:p w:rsidR="008B7951" w:rsidRDefault="008B7951" w:rsidP="008B7951">
      <w:pPr>
        <w:jc w:val="center"/>
        <w:rPr>
          <w:rFonts w:ascii="Bitstream Vera Sans" w:hAnsi="Bitstream Vera Sans"/>
        </w:rPr>
      </w:pPr>
    </w:p>
    <w:p w:rsidR="008B7951" w:rsidRDefault="008B7951" w:rsidP="008B7951">
      <w:pPr>
        <w:jc w:val="center"/>
        <w:rPr>
          <w:rFonts w:ascii="Bitstream Vera Sans" w:hAnsi="Bitstream Vera Sans"/>
        </w:rPr>
      </w:pPr>
    </w:p>
    <w:p w:rsidR="008B7951" w:rsidRDefault="008B7951" w:rsidP="008B7951">
      <w:pPr>
        <w:rPr>
          <w:rFonts w:ascii="Bitstream Vera Sans" w:hAnsi="Bitstream Vera Sans"/>
        </w:rPr>
      </w:pPr>
    </w:p>
    <w:p w:rsidR="008B7951" w:rsidRDefault="008B7951" w:rsidP="008B7951">
      <w:pPr>
        <w:rPr>
          <w:rFonts w:ascii="Bitstream Vera Sans" w:hAnsi="Bitstream Vera Sans"/>
        </w:rPr>
      </w:pPr>
    </w:p>
    <w:p w:rsidR="008B7951" w:rsidRDefault="008B7951" w:rsidP="008B7951">
      <w:pPr>
        <w:rPr>
          <w:rFonts w:ascii="Bitstream Vera Sans" w:hAnsi="Bitstream Vera Sans"/>
        </w:rPr>
      </w:pPr>
    </w:p>
    <w:p w:rsidR="008B7951" w:rsidRDefault="008B7951" w:rsidP="008B7951">
      <w:pPr>
        <w:rPr>
          <w:rFonts w:ascii="Bitstream Vera Sans" w:hAnsi="Bitstream Vera Sans"/>
        </w:rPr>
      </w:pPr>
    </w:p>
    <w:p w:rsidR="008B7951" w:rsidRDefault="008B7951" w:rsidP="008B7951">
      <w:pPr>
        <w:rPr>
          <w:rFonts w:ascii="Bitstream Vera Sans" w:hAnsi="Bitstream Vera Sans"/>
        </w:rPr>
      </w:pPr>
    </w:p>
    <w:p w:rsidR="008B7951" w:rsidRDefault="008B7951" w:rsidP="008B7951">
      <w:pPr>
        <w:rPr>
          <w:rFonts w:ascii="Bitstream Vera Sans" w:hAnsi="Bitstream Vera Sans"/>
        </w:rPr>
      </w:pPr>
    </w:p>
    <w:p w:rsidR="008B7951" w:rsidRDefault="008B7951" w:rsidP="008B7951">
      <w:pPr>
        <w:rPr>
          <w:rFonts w:ascii="Bitstream Vera Sans" w:hAnsi="Bitstream Vera Sans"/>
        </w:rPr>
      </w:pPr>
    </w:p>
    <w:p w:rsidR="008B7951" w:rsidRDefault="008B7951" w:rsidP="008B7951">
      <w:pPr>
        <w:rPr>
          <w:rFonts w:ascii="Bitstream Vera Sans" w:hAnsi="Bitstream Vera Sans"/>
        </w:rPr>
      </w:pPr>
    </w:p>
    <w:p w:rsidR="008B7951" w:rsidRDefault="008B7951" w:rsidP="008B7951">
      <w:pPr>
        <w:rPr>
          <w:rFonts w:ascii="Bitstream Vera Sans" w:hAnsi="Bitstream Vera Sans"/>
        </w:rPr>
      </w:pPr>
    </w:p>
    <w:p w:rsidR="008B7951" w:rsidRDefault="008B7951" w:rsidP="008B7951">
      <w:pPr>
        <w:rPr>
          <w:rFonts w:ascii="Bitstream Vera Sans" w:hAnsi="Bitstream Vera Sans"/>
        </w:rPr>
      </w:pPr>
    </w:p>
    <w:p w:rsidR="008B7951" w:rsidRDefault="008B7951" w:rsidP="008B7951">
      <w:pPr>
        <w:rPr>
          <w:rFonts w:ascii="Bitstream Vera Sans" w:hAnsi="Bitstream Vera Sans"/>
          <w:b/>
          <w:bCs/>
        </w:rPr>
      </w:pPr>
      <w:r>
        <w:rPr>
          <w:rFonts w:ascii="Bitstream Vera Sans" w:hAnsi="Bitstream Vera Sans"/>
          <w:b/>
          <w:bCs/>
        </w:rPr>
        <w:t>Ao</w:t>
      </w:r>
    </w:p>
    <w:p w:rsidR="008B7951" w:rsidRDefault="008B7951" w:rsidP="008B7951">
      <w:pPr>
        <w:rPr>
          <w:rFonts w:ascii="Bitstream Vera Sans" w:hAnsi="Bitstream Vera Sans"/>
          <w:b/>
          <w:bCs/>
        </w:rPr>
      </w:pPr>
      <w:r>
        <w:rPr>
          <w:rFonts w:ascii="Bitstream Vera Sans" w:hAnsi="Bitstream Vera Sans"/>
          <w:b/>
          <w:bCs/>
        </w:rPr>
        <w:t>Excelentíssimo Senhor</w:t>
      </w:r>
    </w:p>
    <w:p w:rsidR="008B7951" w:rsidRDefault="008B7951" w:rsidP="008B7951">
      <w:pPr>
        <w:rPr>
          <w:rFonts w:ascii="Bitstream Vera Sans" w:hAnsi="Bitstream Vera Sans"/>
          <w:b/>
          <w:bCs/>
        </w:rPr>
      </w:pPr>
      <w:r>
        <w:rPr>
          <w:rFonts w:ascii="Bitstream Vera Sans" w:hAnsi="Bitstream Vera Sans"/>
          <w:b/>
          <w:bCs/>
        </w:rPr>
        <w:t>Vereador LAERTE LOURENÇO</w:t>
      </w:r>
    </w:p>
    <w:p w:rsidR="008B7951" w:rsidRDefault="008B7951" w:rsidP="008B7951">
      <w:pPr>
        <w:rPr>
          <w:rFonts w:ascii="Bitstream Vera Sans" w:hAnsi="Bitstream Vera Sans"/>
          <w:b/>
          <w:bCs/>
        </w:rPr>
      </w:pPr>
      <w:proofErr w:type="spellStart"/>
      <w:r>
        <w:rPr>
          <w:rFonts w:ascii="Bitstream Vera Sans" w:hAnsi="Bitstream Vera Sans"/>
          <w:b/>
          <w:bCs/>
        </w:rPr>
        <w:t>M.D.</w:t>
      </w:r>
      <w:proofErr w:type="spellEnd"/>
      <w:r>
        <w:rPr>
          <w:rFonts w:ascii="Bitstream Vera Sans" w:hAnsi="Bitstream Vera Sans"/>
          <w:b/>
          <w:bCs/>
        </w:rPr>
        <w:t xml:space="preserve"> Presidente da Câmara Municipal de Cordeirópolis</w:t>
      </w:r>
    </w:p>
    <w:p w:rsidR="000217D6" w:rsidRDefault="000217D6"/>
    <w:sectPr w:rsidR="000217D6" w:rsidSect="008B7951">
      <w:pgSz w:w="11906" w:h="16838"/>
      <w:pgMar w:top="2155"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Bitstream Vera Sans">
    <w:altName w:val="Times New Roman"/>
    <w:charset w:val="00"/>
    <w:family w:val="auto"/>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rsids>
    <w:rsidRoot w:val="00217F62"/>
    <w:rsid w:val="000217D6"/>
    <w:rsid w:val="001915A3"/>
    <w:rsid w:val="00217F62"/>
    <w:rsid w:val="008B7951"/>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76165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6554</Characters>
  <Application>Microsoft Office Word</Application>
  <DocSecurity>0</DocSecurity>
  <Lines>54</Lines>
  <Paragraphs>15</Paragraphs>
  <ScaleCrop>false</ScaleCrop>
  <Company>Microsoft</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cp:lastModifiedBy>
  <cp:revision>2</cp:revision>
  <dcterms:created xsi:type="dcterms:W3CDTF">2017-03-10T20:07:00Z</dcterms:created>
  <dcterms:modified xsi:type="dcterms:W3CDTF">2017-03-10T20:07:00Z</dcterms:modified>
</cp:coreProperties>
</file>